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1C1C8AB3" w:rsidR="00E90E49" w:rsidRPr="00B61415" w:rsidRDefault="00E90E49" w:rsidP="00E35559">
      <w:pPr>
        <w:pStyle w:val="3GPPHeader"/>
        <w:spacing w:after="60"/>
        <w:rPr>
          <w:sz w:val="32"/>
          <w:szCs w:val="32"/>
          <w:highlight w:val="yellow"/>
        </w:rPr>
      </w:pPr>
      <w:r w:rsidRPr="00B61415">
        <w:t>3GPP TSG-RAN WG</w:t>
      </w:r>
      <w:r w:rsidR="008F1C4E" w:rsidRPr="00B61415">
        <w:t>1</w:t>
      </w:r>
      <w:r w:rsidRPr="00B61415">
        <w:t xml:space="preserve"> </w:t>
      </w:r>
      <w:r w:rsidR="008F1C4E" w:rsidRPr="00B61415">
        <w:t xml:space="preserve">Meeting </w:t>
      </w:r>
      <w:r w:rsidR="001D4297" w:rsidRPr="00B61415">
        <w:t>#1</w:t>
      </w:r>
      <w:r w:rsidR="00FF2A29">
        <w:t>20</w:t>
      </w:r>
      <w:r w:rsidR="00C11B31">
        <w:t>bis</w:t>
      </w:r>
      <w:r w:rsidRPr="00B61415">
        <w:tab/>
      </w:r>
      <w:r w:rsidRPr="00B61415">
        <w:rPr>
          <w:sz w:val="32"/>
          <w:szCs w:val="32"/>
        </w:rPr>
        <w:t xml:space="preserve">Tdoc </w:t>
      </w:r>
      <w:r w:rsidR="005333E3" w:rsidRPr="00B61415">
        <w:rPr>
          <w:sz w:val="32"/>
          <w:szCs w:val="32"/>
        </w:rPr>
        <w:t>R1-</w:t>
      </w:r>
      <w:r w:rsidR="00954257" w:rsidRPr="00954257">
        <w:rPr>
          <w:sz w:val="32"/>
          <w:szCs w:val="32"/>
        </w:rPr>
        <w:t>2502884</w:t>
      </w:r>
      <w:r w:rsidR="00954257" w:rsidRPr="00954257" w:rsidDel="00954257">
        <w:rPr>
          <w:sz w:val="32"/>
          <w:szCs w:val="32"/>
        </w:rPr>
        <w:t xml:space="preserve"> </w:t>
      </w:r>
    </w:p>
    <w:p w14:paraId="28FF5FE7" w14:textId="49504E6C" w:rsidR="004410BE" w:rsidRPr="00B94974" w:rsidRDefault="00942B1E" w:rsidP="004410BE">
      <w:pPr>
        <w:pStyle w:val="3GPPHeader"/>
      </w:pPr>
      <w:r>
        <w:t>Wuhan</w:t>
      </w:r>
      <w:r w:rsidR="004410BE">
        <w:t xml:space="preserve">, </w:t>
      </w:r>
      <w:r>
        <w:t>China</w:t>
      </w:r>
      <w:r w:rsidR="004410BE" w:rsidRPr="00B94974">
        <w:t xml:space="preserve">, </w:t>
      </w:r>
      <w:r w:rsidR="00B9417C">
        <w:t>April</w:t>
      </w:r>
      <w:r w:rsidR="004410BE" w:rsidRPr="00B94974">
        <w:t xml:space="preserve"> </w:t>
      </w:r>
      <w:r w:rsidR="00FF2A29">
        <w:t>7</w:t>
      </w:r>
      <w:r w:rsidR="004410BE" w:rsidRPr="00E72985">
        <w:rPr>
          <w:vertAlign w:val="superscript"/>
        </w:rPr>
        <w:t xml:space="preserve">th </w:t>
      </w:r>
      <w:r w:rsidR="004410BE" w:rsidRPr="00E72985">
        <w:t xml:space="preserve">– </w:t>
      </w:r>
      <w:r w:rsidR="00B9417C">
        <w:t>11</w:t>
      </w:r>
      <w:r w:rsidR="00B9417C">
        <w:rPr>
          <w:vertAlign w:val="superscript"/>
        </w:rPr>
        <w:t>th</w:t>
      </w:r>
      <w:r w:rsidR="004410BE" w:rsidRPr="00B94974">
        <w:t>, 202</w:t>
      </w:r>
      <w:r w:rsidR="00046153">
        <w:t>5</w:t>
      </w:r>
    </w:p>
    <w:p w14:paraId="0C2F11D1" w14:textId="77777777" w:rsidR="00D16D1B" w:rsidRDefault="00D16D1B" w:rsidP="00311702">
      <w:pPr>
        <w:pStyle w:val="3GPPHeader"/>
        <w:rPr>
          <w:sz w:val="22"/>
        </w:rPr>
      </w:pPr>
    </w:p>
    <w:p w14:paraId="3982483C" w14:textId="69EEE0B3" w:rsidR="00E90E49" w:rsidRPr="00B61415" w:rsidRDefault="00E90E49" w:rsidP="00311702">
      <w:pPr>
        <w:pStyle w:val="3GPPHeader"/>
        <w:rPr>
          <w:sz w:val="22"/>
        </w:rPr>
      </w:pPr>
      <w:r w:rsidRPr="00B61415">
        <w:rPr>
          <w:sz w:val="22"/>
        </w:rPr>
        <w:t>Agenda Item:</w:t>
      </w:r>
      <w:r w:rsidRPr="00B61415">
        <w:rPr>
          <w:sz w:val="22"/>
        </w:rPr>
        <w:tab/>
      </w:r>
      <w:r w:rsidR="00C71FFF" w:rsidRPr="00B61415">
        <w:rPr>
          <w:sz w:val="22"/>
        </w:rPr>
        <w:t>9.8.2</w:t>
      </w:r>
    </w:p>
    <w:p w14:paraId="5619E868" w14:textId="77777777" w:rsidR="00E90E49" w:rsidRPr="00B61415" w:rsidRDefault="003D3C45" w:rsidP="00F64C2B">
      <w:pPr>
        <w:pStyle w:val="3GPPHeader"/>
        <w:rPr>
          <w:sz w:val="22"/>
        </w:rPr>
      </w:pPr>
      <w:r w:rsidRPr="00B61415">
        <w:rPr>
          <w:sz w:val="22"/>
        </w:rPr>
        <w:t>Source:</w:t>
      </w:r>
      <w:r w:rsidR="00E90E49" w:rsidRPr="00B61415">
        <w:rPr>
          <w:sz w:val="22"/>
        </w:rPr>
        <w:tab/>
      </w:r>
      <w:r w:rsidR="00F64C2B" w:rsidRPr="00B61415">
        <w:rPr>
          <w:sz w:val="22"/>
        </w:rPr>
        <w:t>Ericsson</w:t>
      </w:r>
    </w:p>
    <w:p w14:paraId="3AF5C9FA" w14:textId="34989D3F" w:rsidR="00E90E49" w:rsidRPr="00B61415" w:rsidRDefault="003D3C45" w:rsidP="00311702">
      <w:pPr>
        <w:pStyle w:val="3GPPHeader"/>
        <w:rPr>
          <w:sz w:val="22"/>
        </w:rPr>
      </w:pPr>
      <w:r w:rsidRPr="00B61415">
        <w:rPr>
          <w:sz w:val="22"/>
        </w:rPr>
        <w:t>Title:</w:t>
      </w:r>
      <w:r w:rsidR="00E90E49" w:rsidRPr="00B61415">
        <w:rPr>
          <w:sz w:val="22"/>
        </w:rPr>
        <w:tab/>
      </w:r>
      <w:r w:rsidR="00913685" w:rsidRPr="00B61415">
        <w:rPr>
          <w:sz w:val="22"/>
        </w:rPr>
        <w:t>Discussion on adaptation and ex</w:t>
      </w:r>
      <w:r w:rsidR="00016D79" w:rsidRPr="00B61415">
        <w:rPr>
          <w:sz w:val="22"/>
        </w:rPr>
        <w:t>tension of channel model</w:t>
      </w:r>
    </w:p>
    <w:p w14:paraId="025260C1" w14:textId="4C1B641D" w:rsidR="00E90E49" w:rsidRPr="00B61415" w:rsidRDefault="00E90E49" w:rsidP="00D546FF">
      <w:pPr>
        <w:pStyle w:val="3GPPHeader"/>
        <w:rPr>
          <w:sz w:val="22"/>
        </w:rPr>
      </w:pPr>
      <w:r w:rsidRPr="00B61415">
        <w:rPr>
          <w:sz w:val="22"/>
        </w:rPr>
        <w:t>Document for:</w:t>
      </w:r>
      <w:r w:rsidRPr="00B61415">
        <w:rPr>
          <w:sz w:val="22"/>
        </w:rPr>
        <w:tab/>
        <w:t>Discussion</w:t>
      </w:r>
    </w:p>
    <w:p w14:paraId="2D5672ED" w14:textId="77777777" w:rsidR="00E90E49" w:rsidRPr="00B61415" w:rsidRDefault="00E90E49" w:rsidP="00E90E49"/>
    <w:p w14:paraId="6883CB62" w14:textId="4E091E17" w:rsidR="00E90E49" w:rsidRPr="00B61415" w:rsidRDefault="00E90E49" w:rsidP="00015F4D">
      <w:pPr>
        <w:pStyle w:val="Heading1"/>
        <w:numPr>
          <w:ilvl w:val="0"/>
          <w:numId w:val="13"/>
        </w:numPr>
        <w:ind w:left="1134" w:hanging="1134"/>
        <w:jc w:val="both"/>
        <w:rPr>
          <w:rFonts w:eastAsia="SimSun"/>
          <w:lang w:val="en-US"/>
        </w:rPr>
      </w:pPr>
      <w:r w:rsidRPr="00B61415">
        <w:rPr>
          <w:rFonts w:eastAsia="SimSun"/>
          <w:lang w:val="en-US"/>
        </w:rPr>
        <w:t>Introduction</w:t>
      </w:r>
    </w:p>
    <w:p w14:paraId="1E423ED1" w14:textId="761A1934" w:rsidR="008A11EC" w:rsidRPr="008166D4" w:rsidRDefault="008166D4" w:rsidP="002C315E">
      <w:pPr>
        <w:pStyle w:val="BodyText"/>
        <w:rPr>
          <w:highlight w:val="yellow"/>
        </w:rPr>
      </w:pPr>
      <w:r>
        <w:t>In the study item</w:t>
      </w:r>
      <w:r w:rsidR="008C76C2" w:rsidRPr="00B61415">
        <w:t xml:space="preserve"> f</w:t>
      </w:r>
      <w:r w:rsidR="00C03F9A" w:rsidRPr="00B61415">
        <w:t>or c</w:t>
      </w:r>
      <w:r w:rsidR="002E5C7D" w:rsidRPr="00B61415">
        <w:t xml:space="preserve">hannel </w:t>
      </w:r>
      <w:r>
        <w:t>m</w:t>
      </w:r>
      <w:r w:rsidR="002E5C7D" w:rsidRPr="00B61415">
        <w:t xml:space="preserve">odelling </w:t>
      </w:r>
      <w:r w:rsidR="00C03F9A" w:rsidRPr="00B61415">
        <w:t>e</w:t>
      </w:r>
      <w:r w:rsidR="002E5C7D" w:rsidRPr="00B61415">
        <w:t>nhancements for 7</w:t>
      </w:r>
      <w:r w:rsidR="00206A42" w:rsidRPr="00B61415">
        <w:t>—24</w:t>
      </w:r>
      <w:r w:rsidR="002E5C7D" w:rsidRPr="00B61415">
        <w:t xml:space="preserve"> GHz </w:t>
      </w:r>
      <w:r w:rsidR="00E2129A" w:rsidRPr="00B61415">
        <w:fldChar w:fldCharType="begin"/>
      </w:r>
      <w:r w:rsidR="00E2129A" w:rsidRPr="00B61415">
        <w:instrText xml:space="preserve"> REF _Ref162352409 \r \h </w:instrText>
      </w:r>
      <w:r w:rsidR="00E2129A" w:rsidRPr="00B61415">
        <w:fldChar w:fldCharType="separate"/>
      </w:r>
      <w:r w:rsidR="00F0793A">
        <w:t>[1]</w:t>
      </w:r>
      <w:r w:rsidR="00E2129A" w:rsidRPr="00B61415">
        <w:fldChar w:fldCharType="end"/>
      </w:r>
      <w:r>
        <w:t>, t</w:t>
      </w:r>
      <w:r w:rsidR="00A86165" w:rsidRPr="00B61415">
        <w:t xml:space="preserve">he second objective is to </w:t>
      </w:r>
      <w:r w:rsidR="00A86165" w:rsidRPr="00135E04">
        <w:rPr>
          <w:i/>
        </w:rPr>
        <w:t>“adapt/extend as necessary the channel model of TR 38.901 at least for 7-24 GHz”.</w:t>
      </w:r>
      <w:r w:rsidR="003E1281" w:rsidRPr="00B61415">
        <w:t xml:space="preserve"> </w:t>
      </w:r>
      <w:r w:rsidR="00B07461" w:rsidRPr="00B61415">
        <w:t xml:space="preserve">In this contribution, we </w:t>
      </w:r>
      <w:r w:rsidR="00B36E4E" w:rsidRPr="00B61415">
        <w:t xml:space="preserve">provide views on </w:t>
      </w:r>
      <w:r w:rsidR="00C2556D" w:rsidRPr="00B61415">
        <w:t xml:space="preserve">potential </w:t>
      </w:r>
      <w:r w:rsidR="00E10638" w:rsidRPr="00B61415">
        <w:t>adaptations</w:t>
      </w:r>
      <w:r w:rsidR="007925D8" w:rsidRPr="00B61415">
        <w:t xml:space="preserve"> and extens</w:t>
      </w:r>
      <w:r w:rsidR="00412C58" w:rsidRPr="00B61415">
        <w:t>ions</w:t>
      </w:r>
      <w:r w:rsidR="004E5188" w:rsidRPr="00B61415">
        <w:t xml:space="preserve"> </w:t>
      </w:r>
      <w:r w:rsidR="00E16EE5" w:rsidRPr="00B61415">
        <w:t>for</w:t>
      </w:r>
      <w:r w:rsidR="00E20874" w:rsidRPr="00B61415">
        <w:t xml:space="preserve"> </w:t>
      </w:r>
      <w:r w:rsidR="00380312" w:rsidRPr="00B61415">
        <w:t>model</w:t>
      </w:r>
      <w:r w:rsidR="00263EC1" w:rsidRPr="00B61415">
        <w:t xml:space="preserve">ling </w:t>
      </w:r>
      <w:r w:rsidR="00140B28" w:rsidRPr="00B61415">
        <w:t xml:space="preserve">large </w:t>
      </w:r>
      <w:r w:rsidR="00F36C91" w:rsidRPr="00B61415">
        <w:t xml:space="preserve">antenna </w:t>
      </w:r>
      <w:r w:rsidR="00140B28" w:rsidRPr="00B61415">
        <w:t>arrays</w:t>
      </w:r>
      <w:r w:rsidR="00AF0B47" w:rsidRPr="00B61415">
        <w:t xml:space="preserve"> </w:t>
      </w:r>
      <w:r w:rsidR="00C54C07" w:rsidRPr="00B61415">
        <w:t xml:space="preserve">envisioned for </w:t>
      </w:r>
      <w:r w:rsidR="00CA20F8" w:rsidRPr="00B61415">
        <w:t>mid-band</w:t>
      </w:r>
      <w:r w:rsidR="0012428A" w:rsidRPr="00B61415">
        <w:t xml:space="preserve">, including </w:t>
      </w:r>
      <w:r w:rsidR="00C742B2">
        <w:t>non-planar wavefront</w:t>
      </w:r>
      <w:r w:rsidR="0012428A" w:rsidRPr="00B61415">
        <w:t xml:space="preserve"> </w:t>
      </w:r>
      <w:r w:rsidR="003D1C19" w:rsidRPr="00B61415">
        <w:t>modelling and spatial non-stationarity.</w:t>
      </w:r>
      <w:r w:rsidR="00C901C1" w:rsidRPr="00B61415">
        <w:t xml:space="preserve"> </w:t>
      </w:r>
      <w:r w:rsidR="008A11EC" w:rsidRPr="00B61415">
        <w:t>Other adaptations and extensions of the channel model</w:t>
      </w:r>
      <w:r w:rsidR="0040541C" w:rsidRPr="00B61415">
        <w:t xml:space="preserve"> in TR 38.901</w:t>
      </w:r>
      <w:r w:rsidR="00421007">
        <w:t xml:space="preserve"> </w:t>
      </w:r>
      <w:r w:rsidR="009C7ED3">
        <w:fldChar w:fldCharType="begin"/>
      </w:r>
      <w:r w:rsidR="009C7ED3">
        <w:instrText xml:space="preserve"> REF _Ref162352537 \r \h </w:instrText>
      </w:r>
      <w:r w:rsidR="009C7ED3">
        <w:fldChar w:fldCharType="separate"/>
      </w:r>
      <w:r w:rsidR="00F0793A">
        <w:t>[2]</w:t>
      </w:r>
      <w:r w:rsidR="009C7ED3">
        <w:fldChar w:fldCharType="end"/>
      </w:r>
      <w:r w:rsidR="008A11EC" w:rsidRPr="00B61415">
        <w:t xml:space="preserve">, including introducing </w:t>
      </w:r>
      <w:r w:rsidR="00A0626C" w:rsidRPr="00B61415">
        <w:t xml:space="preserve">a </w:t>
      </w:r>
      <w:r w:rsidR="008A11EC" w:rsidRPr="00B61415">
        <w:t xml:space="preserve">new suburban macro </w:t>
      </w:r>
      <w:r w:rsidR="00A0626C" w:rsidRPr="00B61415">
        <w:t xml:space="preserve">(SMa) </w:t>
      </w:r>
      <w:r w:rsidR="0040541C" w:rsidRPr="00B61415">
        <w:t>scenario</w:t>
      </w:r>
      <w:r w:rsidR="00A36E48">
        <w:t xml:space="preserve"> and </w:t>
      </w:r>
      <w:r w:rsidR="007B1729" w:rsidRPr="00B61415">
        <w:t>modeling</w:t>
      </w:r>
      <w:r w:rsidR="008A11EC" w:rsidRPr="00B61415">
        <w:t xml:space="preserve"> </w:t>
      </w:r>
      <w:r w:rsidR="00642CC6">
        <w:t xml:space="preserve">of </w:t>
      </w:r>
      <w:r w:rsidR="008A11EC" w:rsidRPr="00B61415">
        <w:t>polarization power imbalance</w:t>
      </w:r>
      <w:r w:rsidR="000C6F7A" w:rsidRPr="00B61415">
        <w:t xml:space="preserve"> is discussed in </w:t>
      </w:r>
      <w:r w:rsidR="000C6F7A" w:rsidRPr="00194C4B">
        <w:t xml:space="preserve">our </w:t>
      </w:r>
      <w:r w:rsidR="000C6F7A" w:rsidRPr="00147138">
        <w:t xml:space="preserve">companion contribution </w:t>
      </w:r>
      <w:r w:rsidR="007B1729" w:rsidRPr="00147138">
        <w:fldChar w:fldCharType="begin"/>
      </w:r>
      <w:r w:rsidR="007B1729" w:rsidRPr="00147138">
        <w:instrText xml:space="preserve"> REF _Ref162352773 \r \h </w:instrText>
      </w:r>
      <w:r w:rsidR="002E4538" w:rsidRPr="00147138">
        <w:instrText xml:space="preserve"> \* MERGEFORMAT </w:instrText>
      </w:r>
      <w:r w:rsidR="007B1729" w:rsidRPr="00147138">
        <w:fldChar w:fldCharType="separate"/>
      </w:r>
      <w:r w:rsidR="00F0793A">
        <w:t>[3]</w:t>
      </w:r>
      <w:r w:rsidR="007B1729" w:rsidRPr="00147138">
        <w:fldChar w:fldCharType="end"/>
      </w:r>
      <w:r w:rsidR="007B1729" w:rsidRPr="00147138">
        <w:t>.</w:t>
      </w:r>
      <w:r w:rsidR="5045C745">
        <w:t xml:space="preserve"> </w:t>
      </w:r>
    </w:p>
    <w:p w14:paraId="0B322DE9" w14:textId="7A250FE6" w:rsidR="001D15E3" w:rsidRPr="001D15E3" w:rsidRDefault="004000E8" w:rsidP="00690D7D">
      <w:pPr>
        <w:pStyle w:val="Heading1"/>
        <w:numPr>
          <w:ilvl w:val="0"/>
          <w:numId w:val="13"/>
        </w:numPr>
        <w:ind w:left="1134" w:hanging="1134"/>
        <w:jc w:val="both"/>
      </w:pPr>
      <w:bookmarkStart w:id="0" w:name="_Ref178064866"/>
      <w:r w:rsidRPr="00B61415">
        <w:rPr>
          <w:rFonts w:eastAsia="SimSun"/>
          <w:lang w:val="en-US"/>
        </w:rPr>
        <w:t>Discussion</w:t>
      </w:r>
      <w:bookmarkEnd w:id="0"/>
    </w:p>
    <w:p w14:paraId="2E3A782F" w14:textId="311699BF" w:rsidR="001B3F9A" w:rsidRPr="00B61415" w:rsidRDefault="00225475" w:rsidP="00225475">
      <w:pPr>
        <w:pStyle w:val="Heading2"/>
        <w:rPr>
          <w:lang w:val="en-US"/>
        </w:rPr>
      </w:pPr>
      <w:r w:rsidRPr="00B61415">
        <w:rPr>
          <w:lang w:val="en-US"/>
        </w:rPr>
        <w:t>2.</w:t>
      </w:r>
      <w:r w:rsidR="007C1115">
        <w:rPr>
          <w:lang w:val="en-US"/>
        </w:rPr>
        <w:t>1</w:t>
      </w:r>
      <w:r w:rsidRPr="00B61415">
        <w:rPr>
          <w:lang w:val="en-US"/>
        </w:rPr>
        <w:tab/>
      </w:r>
      <w:r w:rsidR="00C90E23">
        <w:rPr>
          <w:lang w:val="en-US"/>
        </w:rPr>
        <w:t xml:space="preserve">Non-planar </w:t>
      </w:r>
      <w:r w:rsidR="006E0149" w:rsidRPr="00B61415">
        <w:rPr>
          <w:lang w:val="en-US"/>
        </w:rPr>
        <w:t>wave</w:t>
      </w:r>
      <w:r w:rsidR="00C90E23">
        <w:rPr>
          <w:lang w:val="en-US"/>
        </w:rPr>
        <w:t>front</w:t>
      </w:r>
      <w:r w:rsidR="006E0149" w:rsidRPr="00B61415">
        <w:rPr>
          <w:lang w:val="en-US"/>
        </w:rPr>
        <w:t xml:space="preserve"> model</w:t>
      </w:r>
      <w:r w:rsidR="0003700F" w:rsidRPr="00B61415">
        <w:rPr>
          <w:lang w:val="en-US"/>
        </w:rPr>
        <w:t xml:space="preserve">ling </w:t>
      </w:r>
    </w:p>
    <w:p w14:paraId="32502E87" w14:textId="36F41E12" w:rsidR="00B56AC0" w:rsidRPr="00BF5509" w:rsidRDefault="008D7AD7" w:rsidP="0012227F">
      <w:pPr>
        <w:rPr>
          <w:lang w:eastAsia="en-GB"/>
        </w:rPr>
      </w:pPr>
      <w:r w:rsidRPr="00B61415">
        <w:rPr>
          <w:lang w:eastAsia="ja-JP"/>
        </w:rPr>
        <w:t xml:space="preserve">The baseline TR 38.901 channel model consists of a set of </w:t>
      </w:r>
      <m:oMath>
        <m:r>
          <w:rPr>
            <w:rFonts w:ascii="Cambria Math" w:hAnsi="Cambria Math"/>
            <w:lang w:eastAsia="ja-JP"/>
          </w:rPr>
          <m:t>N</m:t>
        </m:r>
      </m:oMath>
      <w:r w:rsidRPr="00B61415">
        <w:rPr>
          <w:lang w:eastAsia="ja-JP"/>
        </w:rPr>
        <w:t xml:space="preserve"> clusters each comprising </w:t>
      </w:r>
      <m:oMath>
        <m:r>
          <w:rPr>
            <w:rFonts w:ascii="Cambria Math" w:hAnsi="Cambria Math"/>
            <w:lang w:eastAsia="ja-JP"/>
          </w:rPr>
          <m:t>M</m:t>
        </m:r>
      </m:oMath>
      <w:r w:rsidRPr="00B61415">
        <w:rPr>
          <w:lang w:eastAsia="ja-JP"/>
        </w:rPr>
        <w:t xml:space="preserve"> rays, where the channel coefficients for different antenna array elements </w:t>
      </w:r>
      <w:r w:rsidR="00477FC0">
        <w:rPr>
          <w:lang w:eastAsia="ja-JP"/>
        </w:rPr>
        <w:t>are</w:t>
      </w:r>
      <w:r w:rsidRPr="00B61415">
        <w:rPr>
          <w:lang w:eastAsia="ja-JP"/>
        </w:rPr>
        <w:t xml:space="preserve"> determined </w:t>
      </w:r>
      <w:r w:rsidR="00477FC0">
        <w:rPr>
          <w:lang w:eastAsia="ja-JP"/>
        </w:rPr>
        <w:t xml:space="preserve">by </w:t>
      </w:r>
      <w:r w:rsidRPr="00B61415">
        <w:rPr>
          <w:lang w:eastAsia="ja-JP"/>
        </w:rPr>
        <w:t xml:space="preserve">assuming that each ray represents a </w:t>
      </w:r>
      <w:r w:rsidR="00441EC8">
        <w:rPr>
          <w:lang w:eastAsia="ja-JP"/>
        </w:rPr>
        <w:t>planar</w:t>
      </w:r>
      <w:r w:rsidRPr="00B61415">
        <w:rPr>
          <w:lang w:eastAsia="ja-JP"/>
        </w:rPr>
        <w:t xml:space="preserve"> wave. Hence, the amplitude of the contribution from a specific ray to the channel from or to a specific antenna element is constant, while the phase shift </w:t>
      </w:r>
      <w:r w:rsidR="00426FD1">
        <w:rPr>
          <w:lang w:eastAsia="ja-JP"/>
        </w:rPr>
        <w:t xml:space="preserve">across the array </w:t>
      </w:r>
      <w:r w:rsidRPr="00B61415">
        <w:rPr>
          <w:lang w:eastAsia="ja-JP"/>
        </w:rPr>
        <w:t xml:space="preserve">is linearly dependent on the angle of arrival. When the antenna arrays become larger, there is a possibility that the </w:t>
      </w:r>
      <w:r w:rsidR="00112DA6">
        <w:rPr>
          <w:lang w:eastAsia="ja-JP"/>
        </w:rPr>
        <w:t>planar</w:t>
      </w:r>
      <w:r w:rsidRPr="00B61415">
        <w:rPr>
          <w:lang w:eastAsia="ja-JP"/>
        </w:rPr>
        <w:t xml:space="preserve"> wave assumption no longer holds, or that the assumed structure of </w:t>
      </w:r>
      <m:oMath>
        <m:r>
          <w:rPr>
            <w:rFonts w:ascii="Cambria Math" w:hAnsi="Cambria Math"/>
            <w:lang w:eastAsia="ja-JP"/>
          </w:rPr>
          <m:t>N</m:t>
        </m:r>
      </m:oMath>
      <w:r w:rsidRPr="00B61415">
        <w:rPr>
          <w:lang w:eastAsia="ja-JP"/>
        </w:rPr>
        <w:t xml:space="preserve"> clusters with </w:t>
      </w:r>
      <m:oMath>
        <m:r>
          <w:rPr>
            <w:rFonts w:ascii="Cambria Math" w:hAnsi="Cambria Math"/>
            <w:lang w:eastAsia="ja-JP"/>
          </w:rPr>
          <m:t>M</m:t>
        </m:r>
      </m:oMath>
      <w:r w:rsidRPr="00B61415">
        <w:rPr>
          <w:lang w:eastAsia="ja-JP"/>
        </w:rPr>
        <w:t xml:space="preserve"> rays is no longer an accurate model of the channel. The </w:t>
      </w:r>
      <w:r w:rsidR="00F830B9">
        <w:rPr>
          <w:lang w:eastAsia="ja-JP"/>
        </w:rPr>
        <w:t>planar</w:t>
      </w:r>
      <w:r w:rsidR="00BE4499">
        <w:rPr>
          <w:lang w:eastAsia="ja-JP"/>
        </w:rPr>
        <w:t>-</w:t>
      </w:r>
      <w:r w:rsidRPr="00B61415">
        <w:rPr>
          <w:lang w:eastAsia="ja-JP"/>
        </w:rPr>
        <w:t xml:space="preserve">wave assumption may be violated if </w:t>
      </w:r>
      <w:r w:rsidRPr="00B61415">
        <w:rPr>
          <w:rFonts w:cs="Arial"/>
          <w:szCs w:val="20"/>
          <w:lang w:eastAsia="ja-JP"/>
        </w:rPr>
        <w:t xml:space="preserve">waves originate from nearby sources or are partially blocked by nearby objects. </w:t>
      </w:r>
      <w:r w:rsidR="00B56AC0">
        <w:rPr>
          <w:rFonts w:cs="Arial"/>
          <w:szCs w:val="20"/>
          <w:lang w:eastAsia="ja-JP"/>
        </w:rPr>
        <w:t xml:space="preserve">The resulting wavefronts </w:t>
      </w:r>
      <w:r w:rsidR="00BB63F8">
        <w:rPr>
          <w:rFonts w:cs="Arial"/>
          <w:szCs w:val="20"/>
          <w:lang w:eastAsia="ja-JP"/>
        </w:rPr>
        <w:t>will</w:t>
      </w:r>
      <w:r w:rsidR="007A08AD">
        <w:rPr>
          <w:rFonts w:cs="Arial"/>
          <w:szCs w:val="20"/>
          <w:lang w:eastAsia="ja-JP"/>
        </w:rPr>
        <w:t xml:space="preserve"> be spherical</w:t>
      </w:r>
      <w:r w:rsidR="00BB63F8">
        <w:rPr>
          <w:rFonts w:cs="Arial"/>
          <w:szCs w:val="20"/>
          <w:lang w:eastAsia="ja-JP"/>
        </w:rPr>
        <w:t xml:space="preserve"> if the </w:t>
      </w:r>
      <w:r w:rsidR="006E524A">
        <w:rPr>
          <w:rFonts w:cs="Arial"/>
          <w:szCs w:val="20"/>
          <w:lang w:eastAsia="ja-JP"/>
        </w:rPr>
        <w:t>waves originate from a point source</w:t>
      </w:r>
      <w:r w:rsidR="00C26794">
        <w:rPr>
          <w:rFonts w:cs="Arial"/>
          <w:szCs w:val="20"/>
          <w:lang w:eastAsia="ja-JP"/>
        </w:rPr>
        <w:t xml:space="preserve">, but they can be non-spherical and non-planar if other </w:t>
      </w:r>
      <w:r w:rsidR="00A361CD">
        <w:rPr>
          <w:rFonts w:cs="Arial"/>
          <w:szCs w:val="20"/>
          <w:lang w:eastAsia="ja-JP"/>
        </w:rPr>
        <w:t>interactions such as diffraction occur along the propagation path.</w:t>
      </w:r>
      <w:r w:rsidR="00F33946">
        <w:rPr>
          <w:rFonts w:cs="Arial"/>
          <w:szCs w:val="20"/>
          <w:lang w:eastAsia="ja-JP"/>
        </w:rPr>
        <w:t xml:space="preserve"> </w:t>
      </w:r>
      <w:r w:rsidR="00C860CC">
        <w:rPr>
          <w:rFonts w:cs="Arial"/>
          <w:szCs w:val="20"/>
          <w:lang w:eastAsia="ja-JP"/>
        </w:rPr>
        <w:t>The local wavefront curvature can be characterized by two radii of curvature</w:t>
      </w:r>
      <w:r w:rsidR="00F95DB6">
        <w:rPr>
          <w:rFonts w:cs="Arial"/>
          <w:szCs w:val="20"/>
          <w:lang w:eastAsia="ja-JP"/>
        </w:rPr>
        <w:t xml:space="preserve"> along two principal planes</w:t>
      </w:r>
      <w:r w:rsidR="000108D6" w:rsidRPr="00804DD1">
        <w:rPr>
          <w:rFonts w:cs="Arial"/>
          <w:szCs w:val="20"/>
          <w:lang w:eastAsia="ja-JP"/>
        </w:rPr>
        <w:t xml:space="preserve">, </w:t>
      </w:r>
      <w:r w:rsidR="008B0B94">
        <w:rPr>
          <w:rFonts w:cs="Arial"/>
          <w:szCs w:val="20"/>
          <w:lang w:eastAsia="ja-JP"/>
        </w:rPr>
        <w:t>as illustrated in</w:t>
      </w:r>
      <w:r w:rsidR="000108D6">
        <w:rPr>
          <w:rFonts w:cs="Arial"/>
          <w:szCs w:val="20"/>
          <w:lang w:eastAsia="ja-JP"/>
        </w:rPr>
        <w:t xml:space="preserve"> </w:t>
      </w:r>
      <w:r w:rsidR="000108D6">
        <w:rPr>
          <w:rFonts w:cs="Arial"/>
          <w:szCs w:val="20"/>
          <w:lang w:eastAsia="ja-JP"/>
        </w:rPr>
        <w:fldChar w:fldCharType="begin"/>
      </w:r>
      <w:r w:rsidR="000108D6">
        <w:rPr>
          <w:rFonts w:cs="Arial"/>
          <w:szCs w:val="20"/>
          <w:lang w:eastAsia="ja-JP"/>
        </w:rPr>
        <w:instrText xml:space="preserve"> REF _Ref174009652 \h </w:instrText>
      </w:r>
      <w:r w:rsidR="000108D6">
        <w:rPr>
          <w:rFonts w:cs="Arial"/>
          <w:szCs w:val="20"/>
          <w:lang w:eastAsia="ja-JP"/>
        </w:rPr>
      </w:r>
      <w:r w:rsidR="000108D6">
        <w:rPr>
          <w:rFonts w:cs="Arial"/>
          <w:szCs w:val="20"/>
          <w:lang w:eastAsia="ja-JP"/>
        </w:rPr>
        <w:fldChar w:fldCharType="separate"/>
      </w:r>
      <w:r w:rsidR="00F0793A">
        <w:t xml:space="preserve">Figure </w:t>
      </w:r>
      <w:r w:rsidR="00F0793A">
        <w:rPr>
          <w:noProof/>
        </w:rPr>
        <w:t>2</w:t>
      </w:r>
      <w:r w:rsidR="00F0793A">
        <w:noBreakHyphen/>
      </w:r>
      <w:r w:rsidR="00F0793A">
        <w:rPr>
          <w:noProof/>
        </w:rPr>
        <w:t>1</w:t>
      </w:r>
      <w:r w:rsidR="000108D6">
        <w:rPr>
          <w:rFonts w:cs="Arial"/>
          <w:szCs w:val="20"/>
          <w:lang w:eastAsia="ja-JP"/>
        </w:rPr>
        <w:fldChar w:fldCharType="end"/>
      </w:r>
      <w:r w:rsidR="000108D6">
        <w:rPr>
          <w:rFonts w:cs="Arial"/>
          <w:szCs w:val="20"/>
          <w:lang w:eastAsia="ja-JP"/>
        </w:rPr>
        <w:t>.</w:t>
      </w:r>
      <w:r w:rsidR="00D0534D" w:rsidRPr="00D0534D">
        <w:rPr>
          <w:lang w:eastAsia="ja-JP"/>
        </w:rPr>
        <w:t xml:space="preserve"> </w:t>
      </w:r>
      <w:r w:rsidR="00D0534D">
        <w:rPr>
          <w:lang w:eastAsia="ja-JP"/>
        </w:rPr>
        <w:t xml:space="preserve">Here the plane spanned by the green arrow (direction of propagation) and the blue arrow represents one of the principal planes, while the plane spanned by the green </w:t>
      </w:r>
      <w:r w:rsidR="00967B68">
        <w:rPr>
          <w:lang w:eastAsia="ja-JP"/>
        </w:rPr>
        <w:t xml:space="preserve">arrow </w:t>
      </w:r>
      <w:r w:rsidR="00D0534D">
        <w:rPr>
          <w:lang w:eastAsia="ja-JP"/>
        </w:rPr>
        <w:t>and the red arrow represents the other.</w:t>
      </w:r>
      <w:r w:rsidR="00101DAC">
        <w:rPr>
          <w:lang w:eastAsia="ja-JP"/>
        </w:rPr>
        <w:t xml:space="preserve"> </w:t>
      </w:r>
    </w:p>
    <w:p w14:paraId="16E66845" w14:textId="77777777" w:rsidR="00256704" w:rsidRDefault="00256704" w:rsidP="0000104C">
      <w:pPr>
        <w:jc w:val="center"/>
        <w:rPr>
          <w:lang w:eastAsia="en-GB"/>
        </w:rPr>
      </w:pPr>
      <w:r w:rsidRPr="00804DD1">
        <w:rPr>
          <w:noProof/>
          <w:lang w:eastAsia="en-GB"/>
        </w:rPr>
        <w:lastRenderedPageBreak/>
        <w:drawing>
          <wp:inline distT="0" distB="0" distL="0" distR="0" wp14:anchorId="0ED68BB4" wp14:editId="631256FF">
            <wp:extent cx="2071369" cy="2341547"/>
            <wp:effectExtent l="0" t="0" r="5715" b="1905"/>
            <wp:docPr id="8" name="Picture 8">
              <a:extLst xmlns:a="http://schemas.openxmlformats.org/drawingml/2006/main">
                <a:ext uri="{FF2B5EF4-FFF2-40B4-BE49-F238E27FC236}">
                  <a16:creationId xmlns:a16="http://schemas.microsoft.com/office/drawing/2014/main" id="{AFB9A0F9-FA84-AA48-0E39-C15B70A81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9">
                      <a:extLst>
                        <a:ext uri="{FF2B5EF4-FFF2-40B4-BE49-F238E27FC236}">
                          <a16:creationId xmlns:a16="http://schemas.microsoft.com/office/drawing/2014/main" id="{AFB9A0F9-FA84-AA48-0E39-C15B70A81688}"/>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71369" cy="2341547"/>
                    </a:xfrm>
                    <a:prstGeom prst="rect">
                      <a:avLst/>
                    </a:prstGeom>
                    <a:noFill/>
                    <a:ln>
                      <a:noFill/>
                    </a:ln>
                  </pic:spPr>
                </pic:pic>
              </a:graphicData>
            </a:graphic>
          </wp:inline>
        </w:drawing>
      </w:r>
    </w:p>
    <w:p w14:paraId="203AE7AD" w14:textId="063DF199" w:rsidR="00256704" w:rsidRDefault="00256704" w:rsidP="009C2EFC">
      <w:pPr>
        <w:pStyle w:val="Caption"/>
      </w:pPr>
      <w:bookmarkStart w:id="1" w:name="_Ref174009652"/>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w:t>
      </w:r>
      <w:r w:rsidR="00CC6D21">
        <w:fldChar w:fldCharType="end"/>
      </w:r>
      <w:bookmarkEnd w:id="1"/>
      <w:r>
        <w:tab/>
        <w:t>Illustration of the two radii of curvature of an arbitrary wavefront impinging on an antenna array</w:t>
      </w:r>
      <w:r w:rsidR="00C526F0">
        <w:t>.</w:t>
      </w:r>
    </w:p>
    <w:p w14:paraId="616610AE" w14:textId="7B3D3077" w:rsidR="00B56AC0" w:rsidRDefault="009F2657" w:rsidP="0012227F">
      <w:pPr>
        <w:rPr>
          <w:lang w:eastAsia="ja-JP"/>
        </w:rPr>
      </w:pPr>
      <w:r>
        <w:rPr>
          <w:lang w:eastAsia="ja-JP"/>
        </w:rPr>
        <w:t>The wavefront is fully specified by the two radii of curvature and the orientation of the principal planes.</w:t>
      </w:r>
      <w:r w:rsidR="00C451DD">
        <w:rPr>
          <w:lang w:eastAsia="ja-JP"/>
        </w:rPr>
        <w:t xml:space="preserve"> The different types of wavefronts are listed in </w:t>
      </w:r>
      <w:r w:rsidR="00C451DD">
        <w:rPr>
          <w:lang w:eastAsia="ja-JP"/>
        </w:rPr>
        <w:fldChar w:fldCharType="begin"/>
      </w:r>
      <w:r w:rsidR="00C451DD">
        <w:rPr>
          <w:lang w:eastAsia="ja-JP"/>
        </w:rPr>
        <w:instrText xml:space="preserve"> REF _Ref174010242 \h </w:instrText>
      </w:r>
      <w:r w:rsidR="00C451DD">
        <w:rPr>
          <w:lang w:eastAsia="ja-JP"/>
        </w:rPr>
      </w:r>
      <w:r w:rsidR="00C451DD">
        <w:rPr>
          <w:lang w:eastAsia="ja-JP"/>
        </w:rPr>
        <w:fldChar w:fldCharType="separate"/>
      </w:r>
      <w:r w:rsidR="00F0793A">
        <w:t xml:space="preserve">Table </w:t>
      </w:r>
      <w:r w:rsidR="00F0793A">
        <w:rPr>
          <w:noProof/>
        </w:rPr>
        <w:t>1</w:t>
      </w:r>
      <w:r w:rsidR="00C451DD">
        <w:rPr>
          <w:lang w:eastAsia="ja-JP"/>
        </w:rPr>
        <w:fldChar w:fldCharType="end"/>
      </w:r>
      <w:r w:rsidR="00C451DD">
        <w:rPr>
          <w:lang w:eastAsia="ja-JP"/>
        </w:rPr>
        <w:t>.</w:t>
      </w:r>
    </w:p>
    <w:p w14:paraId="5BB5464C" w14:textId="3A38CFA1" w:rsidR="006B2001" w:rsidRDefault="0058485F" w:rsidP="0058485F">
      <w:pPr>
        <w:pStyle w:val="Caption"/>
      </w:pPr>
      <w:bookmarkStart w:id="2" w:name="_Ref174010242"/>
      <w:r>
        <w:t xml:space="preserve">Table </w:t>
      </w:r>
      <w:r>
        <w:fldChar w:fldCharType="begin"/>
      </w:r>
      <w:r>
        <w:instrText xml:space="preserve"> SEQ Table \* ARABIC </w:instrText>
      </w:r>
      <w:r>
        <w:fldChar w:fldCharType="separate"/>
      </w:r>
      <w:r w:rsidR="00F0793A">
        <w:rPr>
          <w:noProof/>
        </w:rPr>
        <w:t>1</w:t>
      </w:r>
      <w:r>
        <w:fldChar w:fldCharType="end"/>
      </w:r>
      <w:bookmarkEnd w:id="2"/>
      <w:r>
        <w:tab/>
      </w:r>
      <w:r w:rsidR="00696A84">
        <w:t xml:space="preserve">Different wavefront </w:t>
      </w:r>
      <w:r w:rsidR="004F7704">
        <w:t xml:space="preserve">types and their </w:t>
      </w:r>
      <w:r w:rsidR="00696A84">
        <w:t>curvatures</w:t>
      </w:r>
      <w:r w:rsidR="00AD7A01">
        <w:t>.</w:t>
      </w:r>
    </w:p>
    <w:tbl>
      <w:tblPr>
        <w:tblStyle w:val="PlainTable1"/>
        <w:tblW w:w="0" w:type="auto"/>
        <w:jc w:val="center"/>
        <w:tblLook w:val="04A0" w:firstRow="1" w:lastRow="0" w:firstColumn="1" w:lastColumn="0" w:noHBand="0" w:noVBand="1"/>
      </w:tblPr>
      <w:tblGrid>
        <w:gridCol w:w="3209"/>
        <w:gridCol w:w="3210"/>
      </w:tblGrid>
      <w:tr w:rsidR="001922C1" w14:paraId="0EB5C84C" w14:textId="77777777" w:rsidTr="00AD7A0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6549E7E" w14:textId="7A1874B3" w:rsidR="001922C1" w:rsidRPr="00385360" w:rsidRDefault="00CC03E5" w:rsidP="003114C4">
            <w:pPr>
              <w:keepLines/>
              <w:rPr>
                <w:lang w:eastAsia="ja-JP"/>
              </w:rPr>
            </w:pPr>
            <w:r w:rsidRPr="00385360">
              <w:rPr>
                <w:lang w:eastAsia="ja-JP"/>
              </w:rPr>
              <w:t>Wavefront</w:t>
            </w:r>
          </w:p>
        </w:tc>
        <w:tc>
          <w:tcPr>
            <w:tcW w:w="3210" w:type="dxa"/>
          </w:tcPr>
          <w:p w14:paraId="57512D1D" w14:textId="3AA645D4" w:rsidR="001922C1" w:rsidRPr="00385360" w:rsidRDefault="00F939AA" w:rsidP="003114C4">
            <w:pPr>
              <w:keepLines/>
              <w:cnfStyle w:val="100000000000" w:firstRow="1" w:lastRow="0" w:firstColumn="0" w:lastColumn="0" w:oddVBand="0" w:evenVBand="0" w:oddHBand="0" w:evenHBand="0" w:firstRowFirstColumn="0" w:firstRowLastColumn="0" w:lastRowFirstColumn="0" w:lastRowLastColumn="0"/>
              <w:rPr>
                <w:lang w:eastAsia="ja-JP"/>
              </w:rPr>
            </w:pPr>
            <w:r w:rsidRPr="00385360">
              <w:rPr>
                <w:lang w:eastAsia="ja-JP"/>
              </w:rPr>
              <w:t>Radii of curvature</w:t>
            </w:r>
          </w:p>
        </w:tc>
      </w:tr>
      <w:tr w:rsidR="001922C1" w14:paraId="21C7199D"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ED1D7BC" w14:textId="1E6761C4" w:rsidR="001922C1" w:rsidRPr="00385360" w:rsidRDefault="001922C1" w:rsidP="000F7F22">
            <w:pPr>
              <w:keepLines/>
              <w:rPr>
                <w:b w:val="0"/>
                <w:lang w:eastAsia="ja-JP"/>
              </w:rPr>
            </w:pPr>
            <w:r w:rsidRPr="00385360">
              <w:rPr>
                <w:lang w:eastAsia="ja-JP"/>
              </w:rPr>
              <w:t>Plan</w:t>
            </w:r>
            <w:r w:rsidR="00B82659" w:rsidRPr="00385360">
              <w:rPr>
                <w:lang w:eastAsia="ja-JP"/>
              </w:rPr>
              <w:t>ar</w:t>
            </w:r>
          </w:p>
        </w:tc>
        <w:tc>
          <w:tcPr>
            <w:tcW w:w="3210" w:type="dxa"/>
          </w:tcPr>
          <w:p w14:paraId="034E361F" w14:textId="6CD00EE2" w:rsidR="001922C1" w:rsidRPr="00385360" w:rsidRDefault="00000000" w:rsidP="00D66C03">
            <w:pPr>
              <w:keepLines/>
              <w:cnfStyle w:val="000000100000" w:firstRow="0" w:lastRow="0" w:firstColumn="0" w:lastColumn="0" w:oddVBand="0" w:evenVBand="0" w:oddHBand="1" w:evenHBand="0" w:firstRowFirstColumn="0" w:firstRowLastColumn="0" w:lastRowFirstColumn="0" w:lastRowLastColumn="0"/>
              <w:rPr>
                <w:lang w:eastAsia="ja-JP"/>
              </w:rPr>
            </w:pPr>
            <m:oMathPara>
              <m:oMathParaPr>
                <m:jc m:val="left"/>
              </m:oMathPara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r>
                  <m:rPr>
                    <m:sty m:val="bi"/>
                  </m:rPr>
                  <w:rPr>
                    <w:rFonts w:ascii="Cambria Math" w:hAnsi="Cambria Math"/>
                    <w:lang w:eastAsia="ja-JP"/>
                  </w:rPr>
                  <m:t>=∞</m:t>
                </m:r>
              </m:oMath>
            </m:oMathPara>
          </w:p>
        </w:tc>
      </w:tr>
      <w:tr w:rsidR="001922C1" w14:paraId="702F30EF"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6E2E72F3" w14:textId="3D75365A" w:rsidR="001922C1" w:rsidRPr="00385360" w:rsidRDefault="001922C1" w:rsidP="000F7F22">
            <w:pPr>
              <w:keepLines/>
              <w:rPr>
                <w:b w:val="0"/>
                <w:lang w:eastAsia="ja-JP"/>
              </w:rPr>
            </w:pPr>
            <w:r w:rsidRPr="00385360">
              <w:rPr>
                <w:lang w:eastAsia="ja-JP"/>
              </w:rPr>
              <w:t xml:space="preserve">Spherical </w:t>
            </w:r>
          </w:p>
        </w:tc>
        <w:tc>
          <w:tcPr>
            <w:tcW w:w="3210" w:type="dxa"/>
          </w:tcPr>
          <w:p w14:paraId="06FCC918" w14:textId="44818425" w:rsidR="001922C1" w:rsidRPr="00385360" w:rsidRDefault="00000000" w:rsidP="00D66C03">
            <w:pPr>
              <w:keepLines/>
              <w:cnfStyle w:val="000000000000" w:firstRow="0" w:lastRow="0" w:firstColumn="0" w:lastColumn="0" w:oddVBand="0" w:evenVBand="0" w:oddHBand="0"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oMath>
            <w:r w:rsidR="00F11E84" w:rsidRPr="00385360">
              <w:rPr>
                <w:rFonts w:eastAsiaTheme="minorEastAsia"/>
                <w:lang w:eastAsia="ja-JP"/>
              </w:rPr>
              <w:t xml:space="preserve"> </w:t>
            </w:r>
            <w:r w:rsidR="004124C9" w:rsidRPr="00385360">
              <w:rPr>
                <w:rFonts w:eastAsiaTheme="minorEastAsia"/>
                <w:lang w:eastAsia="ja-JP"/>
              </w:rPr>
              <w:t>with finite values</w:t>
            </w:r>
          </w:p>
        </w:tc>
      </w:tr>
      <w:tr w:rsidR="001922C1" w14:paraId="51694D93"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5D754512" w14:textId="1D3A843D" w:rsidR="001922C1" w:rsidRPr="00385360" w:rsidRDefault="00F939AA" w:rsidP="000F7F22">
            <w:pPr>
              <w:keepLines/>
              <w:rPr>
                <w:b w:val="0"/>
                <w:lang w:eastAsia="ja-JP"/>
              </w:rPr>
            </w:pPr>
            <w:r w:rsidRPr="00385360">
              <w:rPr>
                <w:lang w:eastAsia="ja-JP"/>
              </w:rPr>
              <w:t>Cylindrical</w:t>
            </w:r>
          </w:p>
        </w:tc>
        <w:tc>
          <w:tcPr>
            <w:tcW w:w="3210" w:type="dxa"/>
          </w:tcPr>
          <w:p w14:paraId="76E7B44E" w14:textId="2E218B18" w:rsidR="001922C1" w:rsidRPr="00385360" w:rsidRDefault="00000000" w:rsidP="00D66C03">
            <w:pPr>
              <w:keepLines/>
              <w:cnfStyle w:val="000000100000" w:firstRow="0" w:lastRow="0" w:firstColumn="0" w:lastColumn="0" w:oddVBand="0" w:evenVBand="0" w:oddHBand="1"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r>
                <m:rPr>
                  <m:nor/>
                </m:rPr>
                <w:rPr>
                  <w:rFonts w:ascii="Cambria Math" w:hAnsi="Cambria Math"/>
                  <w:lang w:eastAsia="ja-JP"/>
                </w:rPr>
                <m:t xml:space="preserve"> is finite,</m:t>
              </m:r>
              <m:r>
                <m:rPr>
                  <m:sty m:val="bi"/>
                </m:rP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m:rPr>
                  <m:sty m:val="bi"/>
                </m:rPr>
                <w:rPr>
                  <w:rFonts w:ascii="Cambria Math" w:hAnsi="Cambria Math"/>
                  <w:lang w:eastAsia="ja-JP"/>
                </w:rPr>
                <m:t>=∞</m:t>
              </m:r>
            </m:oMath>
            <w:r w:rsidR="004124C9" w:rsidRPr="00385360">
              <w:rPr>
                <w:rFonts w:eastAsiaTheme="minorEastAsia"/>
                <w:lang w:eastAsia="ja-JP"/>
              </w:rPr>
              <w:t xml:space="preserve"> </w:t>
            </w:r>
          </w:p>
        </w:tc>
      </w:tr>
      <w:tr w:rsidR="001922C1" w14:paraId="2682E5FC"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4FD1F48A" w14:textId="116E8B9E" w:rsidR="001922C1" w:rsidRPr="00385360" w:rsidRDefault="00843ACB" w:rsidP="000F7F22">
            <w:pPr>
              <w:keepLines/>
              <w:rPr>
                <w:b w:val="0"/>
                <w:lang w:eastAsia="ja-JP"/>
              </w:rPr>
            </w:pPr>
            <w:r w:rsidRPr="00385360">
              <w:rPr>
                <w:lang w:eastAsia="ja-JP"/>
              </w:rPr>
              <w:t>Other</w:t>
            </w:r>
          </w:p>
        </w:tc>
        <w:tc>
          <w:tcPr>
            <w:tcW w:w="3210" w:type="dxa"/>
          </w:tcPr>
          <w:p w14:paraId="449F40CD" w14:textId="778E1ACF" w:rsidR="001922C1" w:rsidRPr="00385360" w:rsidRDefault="00000000" w:rsidP="00D66C03">
            <w:pPr>
              <w:keepLines/>
              <w:cnfStyle w:val="000000000000" w:firstRow="0" w:lastRow="0" w:firstColumn="0" w:lastColumn="0" w:oddVBand="0" w:evenVBand="0" w:oddHBand="0"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oMath>
            <w:r w:rsidR="00592423" w:rsidRPr="00385360">
              <w:rPr>
                <w:rFonts w:eastAsiaTheme="minorEastAsia"/>
                <w:lang w:eastAsia="ja-JP"/>
              </w:rPr>
              <w:t xml:space="preserve"> with finite values</w:t>
            </w:r>
          </w:p>
        </w:tc>
      </w:tr>
    </w:tbl>
    <w:p w14:paraId="1C90A4BA" w14:textId="77777777" w:rsidR="009F2657" w:rsidRDefault="009F2657" w:rsidP="0012227F">
      <w:pPr>
        <w:rPr>
          <w:rFonts w:cs="Arial"/>
          <w:szCs w:val="20"/>
          <w:lang w:eastAsia="ja-JP"/>
        </w:rPr>
      </w:pPr>
    </w:p>
    <w:p w14:paraId="2C60D9C3" w14:textId="6DB5A10C" w:rsidR="00E42BDF" w:rsidRPr="00B61415" w:rsidRDefault="00E42BDF" w:rsidP="00E42BDF">
      <w:pPr>
        <w:pStyle w:val="Observation"/>
      </w:pPr>
      <w:bookmarkStart w:id="3" w:name="_Toc194091929"/>
      <w:r>
        <w:t>A wavefront is characterized by two radii of curvature in the two principal planes, and can be planar, spherical, cylindrical or other depending on the values of these two radii.</w:t>
      </w:r>
      <w:bookmarkEnd w:id="3"/>
      <w:r>
        <w:t xml:space="preserve"> </w:t>
      </w:r>
    </w:p>
    <w:p w14:paraId="289940A2" w14:textId="41D470A2" w:rsidR="007A3ACF" w:rsidRPr="00497BC0" w:rsidRDefault="007A3ACF" w:rsidP="007A3ACF">
      <w:pPr>
        <w:pStyle w:val="BodyText"/>
      </w:pPr>
      <w:r w:rsidRPr="00497BC0">
        <w:t xml:space="preserve">As observed in </w:t>
      </w:r>
      <w:r w:rsidR="00F023AF" w:rsidRPr="00497BC0">
        <w:t xml:space="preserve">our contribution to RAN1#118bis </w:t>
      </w:r>
      <w:r w:rsidR="00534800">
        <w:fldChar w:fldCharType="begin"/>
      </w:r>
      <w:r w:rsidR="00534800">
        <w:instrText xml:space="preserve"> REF _Ref181908186 \r \h </w:instrText>
      </w:r>
      <w:r w:rsidR="00534800">
        <w:fldChar w:fldCharType="separate"/>
      </w:r>
      <w:r w:rsidR="00F0793A">
        <w:t>[4]</w:t>
      </w:r>
      <w:r w:rsidR="00534800">
        <w:fldChar w:fldCharType="end"/>
      </w:r>
      <w:r w:rsidR="00534800">
        <w:t>,</w:t>
      </w:r>
      <w:r w:rsidR="004D798C" w:rsidRPr="00497BC0">
        <w:t xml:space="preserve"> when equating “infinity”</w:t>
      </w:r>
      <w:r w:rsidR="00497BC0" w:rsidRPr="00497BC0">
        <w:t xml:space="preserve"> in </w:t>
      </w:r>
      <w:r w:rsidR="00497BC0" w:rsidRPr="00497BC0">
        <w:fldChar w:fldCharType="begin"/>
      </w:r>
      <w:r w:rsidR="00497BC0" w:rsidRPr="00497BC0">
        <w:instrText xml:space="preserve"> REF _Ref174010242 \h </w:instrText>
      </w:r>
      <w:r w:rsidR="00497BC0">
        <w:instrText xml:space="preserve"> \* MERGEFORMAT </w:instrText>
      </w:r>
      <w:r w:rsidR="00497BC0" w:rsidRPr="00497BC0">
        <w:fldChar w:fldCharType="separate"/>
      </w:r>
      <w:r w:rsidR="00F0793A">
        <w:t xml:space="preserve">Table </w:t>
      </w:r>
      <w:r w:rsidR="00F0793A">
        <w:rPr>
          <w:noProof/>
        </w:rPr>
        <w:t>1</w:t>
      </w:r>
      <w:r w:rsidR="00497BC0" w:rsidRPr="00497BC0">
        <w:fldChar w:fldCharType="end"/>
      </w:r>
      <w:r w:rsidR="004D798C" w:rsidRPr="00497BC0">
        <w:t xml:space="preserve"> with the Fraunhofer distance</w:t>
      </w:r>
      <w:r w:rsidR="00497BC0" w:rsidRPr="00497BC0">
        <w:t>,</w:t>
      </w:r>
      <w:r w:rsidR="00F023AF" w:rsidRPr="00497BC0">
        <w:t xml:space="preserve"> </w:t>
      </w:r>
      <w:r w:rsidR="00A40AEC" w:rsidRPr="00497BC0">
        <w:t>only a small fraction of waves in the UMa scenario</w:t>
      </w:r>
      <w:r w:rsidR="00C47548" w:rsidRPr="00497BC0">
        <w:t xml:space="preserve"> are </w:t>
      </w:r>
      <w:r w:rsidR="00004B76">
        <w:t xml:space="preserve">neither </w:t>
      </w:r>
      <w:r w:rsidR="00C47548" w:rsidRPr="00497BC0">
        <w:t xml:space="preserve">planar </w:t>
      </w:r>
      <w:r w:rsidR="00004B76">
        <w:t xml:space="preserve">nor </w:t>
      </w:r>
      <w:r w:rsidR="00C47548" w:rsidRPr="00497BC0">
        <w:t>spherical</w:t>
      </w:r>
      <w:r w:rsidR="00417B07" w:rsidRPr="00497BC0">
        <w:t xml:space="preserve">. </w:t>
      </w:r>
      <w:r w:rsidR="009D6026" w:rsidRPr="00497BC0">
        <w:t xml:space="preserve">Hence, in the following, we will </w:t>
      </w:r>
      <w:r w:rsidR="00650835" w:rsidRPr="00497BC0">
        <w:t>focus on spherical and planar wavefronts.</w:t>
      </w:r>
    </w:p>
    <w:p w14:paraId="1ED4E88C" w14:textId="2B5DF48E" w:rsidR="00834932" w:rsidRPr="00385360" w:rsidRDefault="00807929" w:rsidP="00E759CA">
      <w:pPr>
        <w:pStyle w:val="Observation"/>
      </w:pPr>
      <w:bookmarkStart w:id="4" w:name="_Toc194091930"/>
      <w:r>
        <w:t xml:space="preserve">Most wavefronts in the UMa scenario are </w:t>
      </w:r>
      <w:r w:rsidR="009B7039">
        <w:t xml:space="preserve">approximately </w:t>
      </w:r>
      <w:r>
        <w:t>either planar or spherical</w:t>
      </w:r>
      <w:r w:rsidR="00254968">
        <w:t>.</w:t>
      </w:r>
      <w:bookmarkEnd w:id="4"/>
    </w:p>
    <w:p w14:paraId="64949C0E" w14:textId="77777777" w:rsidR="00B0226E" w:rsidRDefault="00B0226E">
      <w:pPr>
        <w:spacing w:after="0" w:line="240" w:lineRule="auto"/>
        <w:rPr>
          <w:lang w:eastAsia="ja-JP"/>
        </w:rPr>
      </w:pPr>
      <w:r>
        <w:rPr>
          <w:lang w:eastAsia="ja-JP"/>
        </w:rPr>
        <w:br w:type="page"/>
      </w:r>
    </w:p>
    <w:p w14:paraId="7D9287B2" w14:textId="5BCF824B" w:rsidR="003B5EAD" w:rsidRDefault="003B5EAD" w:rsidP="00DD3BE6">
      <w:pPr>
        <w:rPr>
          <w:lang w:eastAsia="ja-JP"/>
        </w:rPr>
      </w:pPr>
      <w:r w:rsidRPr="00385360">
        <w:rPr>
          <w:lang w:eastAsia="ja-JP"/>
        </w:rPr>
        <w:lastRenderedPageBreak/>
        <w:t>In RAN1#</w:t>
      </w:r>
      <w:r w:rsidR="000D3F55" w:rsidRPr="00385360">
        <w:rPr>
          <w:lang w:eastAsia="ja-JP"/>
        </w:rPr>
        <w:t>11</w:t>
      </w:r>
      <w:r w:rsidR="000D3F55">
        <w:rPr>
          <w:lang w:eastAsia="ja-JP"/>
        </w:rPr>
        <w:t>9</w:t>
      </w:r>
      <w:r w:rsidRPr="00385360">
        <w:rPr>
          <w:lang w:eastAsia="ja-JP"/>
        </w:rPr>
        <w:t xml:space="preserve">, </w:t>
      </w:r>
      <w:r w:rsidR="00FA299C">
        <w:rPr>
          <w:lang w:eastAsia="ja-JP"/>
        </w:rPr>
        <w:t>RAN1</w:t>
      </w:r>
      <w:r w:rsidR="002B2A94">
        <w:rPr>
          <w:lang w:eastAsia="ja-JP"/>
        </w:rPr>
        <w:t xml:space="preserve"> made </w:t>
      </w:r>
      <w:r w:rsidR="00A60890">
        <w:rPr>
          <w:lang w:eastAsia="ja-JP"/>
        </w:rPr>
        <w:t xml:space="preserve">further </w:t>
      </w:r>
      <w:r w:rsidR="002B2A94">
        <w:rPr>
          <w:lang w:eastAsia="ja-JP"/>
        </w:rPr>
        <w:t>progress on how to model antenna-element wise channel parameters for non-direct paths:</w:t>
      </w:r>
    </w:p>
    <w:p w14:paraId="14DD5FDB" w14:textId="26A36F62" w:rsidR="0014637A" w:rsidRDefault="0014637A" w:rsidP="00DD3BE6">
      <w:pPr>
        <w:rPr>
          <w:lang w:eastAsia="ja-JP"/>
        </w:rPr>
      </w:pPr>
      <w:r w:rsidRPr="00ED3405">
        <w:rPr>
          <w:rFonts w:asciiTheme="minorBidi" w:hAnsiTheme="minorBidi"/>
          <w:noProof/>
          <w:color w:val="FF0000"/>
        </w:rPr>
        <mc:AlternateContent>
          <mc:Choice Requires="wps">
            <w:drawing>
              <wp:inline distT="0" distB="0" distL="0" distR="0" wp14:anchorId="33BC0C0B" wp14:editId="5026E0B4">
                <wp:extent cx="6090285" cy="1571625"/>
                <wp:effectExtent l="0" t="0" r="18415" b="15875"/>
                <wp:docPr id="16247738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7542CEF7" w14:textId="03F3E3C1" w:rsidR="000D3F55" w:rsidRPr="000D3F55" w:rsidRDefault="0014637A" w:rsidP="00104089">
                            <w:pPr>
                              <w:pStyle w:val="BodyText"/>
                            </w:pPr>
                            <w:r w:rsidRPr="005965B8">
                              <w:rPr>
                                <w:b/>
                                <w:bCs/>
                                <w:highlight w:val="green"/>
                              </w:rPr>
                              <w:t>Agreement</w:t>
                            </w:r>
                            <w:r w:rsidRPr="00385360">
                              <w:br/>
                            </w:r>
                            <w:r w:rsidR="000D3F55" w:rsidRPr="000D3F55">
                              <w:t xml:space="preserve">For near-field channel, for the non-direct paths,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000D3F55" w:rsidRPr="000D3F55">
                              <w:t xml:space="preserve"> between the BS and the 1</w:t>
                            </w:r>
                            <w:r w:rsidR="000D3F55" w:rsidRPr="00104089">
                              <w:t>st</w:t>
                            </w:r>
                            <w:r w:rsidR="000D3F55" w:rsidRPr="000D3F55">
                              <w:t xml:space="preserve"> point associated with cluster is generated with one of following options</w:t>
                            </w:r>
                            <w:r w:rsidR="000D3F55" w:rsidRPr="000D3F55">
                              <w:rPr>
                                <w:rFonts w:hint="eastAsia"/>
                              </w:rPr>
                              <w:t xml:space="preserve"> that to be selected in RAN1#120</w:t>
                            </w:r>
                            <w:r w:rsidR="000D3F55" w:rsidRPr="000D3F55">
                              <w:t>:</w:t>
                            </w:r>
                          </w:p>
                          <w:p w14:paraId="025E6103" w14:textId="77777777" w:rsidR="000D3F55" w:rsidRDefault="000D3F55" w:rsidP="00B74706">
                            <w:pPr>
                              <w:pStyle w:val="BodyText"/>
                              <w:numPr>
                                <w:ilvl w:val="0"/>
                                <w:numId w:val="43"/>
                              </w:numPr>
                            </w:pPr>
                            <w:r w:rsidRPr="000D3F55">
                              <w:t xml:space="preserve">Option-1: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directly following a specific distribution.</w:t>
                            </w:r>
                          </w:p>
                          <w:p w14:paraId="0723952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w:t>
                            </w:r>
                          </w:p>
                          <w:p w14:paraId="42A898A4"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 generated following a specific distribution</w:t>
                            </w:r>
                          </w:p>
                          <w:p w14:paraId="302592DB" w14:textId="77777777" w:rsidR="000D3F55" w:rsidRDefault="000D3F55" w:rsidP="00B74706">
                            <w:pPr>
                              <w:pStyle w:val="BodyText"/>
                              <w:numPr>
                                <w:ilvl w:val="2"/>
                                <w:numId w:val="43"/>
                              </w:numPr>
                            </w:pPr>
                            <w:r w:rsidRPr="000D3F55">
                              <w:t>FFS: The specific distribution, e.g., log-normal distribution for UMi</w:t>
                            </w:r>
                          </w:p>
                          <w:p w14:paraId="40216E2D"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6F321337"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068C9211" w14:textId="77777777" w:rsidR="000D3F55" w:rsidRDefault="000D3F55" w:rsidP="00B74706">
                            <w:pPr>
                              <w:pStyle w:val="BodyText"/>
                              <w:numPr>
                                <w:ilvl w:val="2"/>
                                <w:numId w:val="43"/>
                              </w:numPr>
                            </w:pPr>
                            <w:r w:rsidRPr="000D3F55">
                              <w:t>FFS: The value for UMi, UMa, InH-Office.</w:t>
                            </w:r>
                          </w:p>
                          <w:p w14:paraId="3AA1F27E" w14:textId="77777777" w:rsidR="000D3F55" w:rsidRDefault="000D3F55" w:rsidP="00B74706">
                            <w:pPr>
                              <w:pStyle w:val="BodyText"/>
                              <w:numPr>
                                <w:ilvl w:val="0"/>
                                <w:numId w:val="43"/>
                              </w:numPr>
                            </w:pPr>
                            <w:r w:rsidRPr="000D3F55">
                              <w:t xml:space="preserve">Option-2: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by a scaling factor multiplied by the absolute distance corresponding to the absolute delay of the cluster, where the scaling factor is generated from a specific distribution.</w:t>
                            </w:r>
                          </w:p>
                          <w:p w14:paraId="7F3EFC6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 (i.e., the scaling factor is 1)</w:t>
                            </w:r>
                          </w:p>
                          <w:p w14:paraId="5EC0BAC2"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w:t>
                            </w:r>
                            <w:r w:rsidRPr="000D3F55">
                              <w:rPr>
                                <w:rFonts w:hint="eastAsia"/>
                              </w:rPr>
                              <w:t xml:space="preserve"> the </w:t>
                            </w:r>
                            <w:r w:rsidRPr="000D3F55">
                              <w:t>scaling</w:t>
                            </w:r>
                            <w:r w:rsidRPr="000D3F55">
                              <w:rPr>
                                <w:rFonts w:hint="eastAsia"/>
                              </w:rPr>
                              <w:t xml:space="preserve"> factor</w:t>
                            </w:r>
                            <w:r w:rsidRPr="000D3F55">
                              <w:t xml:space="preserve"> generated following a specific distribution (i.e., the scaling factor is equal or less than 1)</w:t>
                            </w:r>
                          </w:p>
                          <w:p w14:paraId="4C6E1AB6" w14:textId="77777777" w:rsidR="000D3F55" w:rsidRDefault="000D3F55" w:rsidP="00B74706">
                            <w:pPr>
                              <w:pStyle w:val="BodyText"/>
                              <w:numPr>
                                <w:ilvl w:val="2"/>
                                <w:numId w:val="43"/>
                              </w:numPr>
                            </w:pPr>
                            <w:r w:rsidRPr="000D3F55">
                              <w:t>FFS: Distribution of scaling factor, e.g., Beta distribution for UMa</w:t>
                            </w:r>
                          </w:p>
                          <w:p w14:paraId="5DDD832A"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5FD12C46"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470C38CF" w14:textId="1DF51FC9" w:rsidR="000D3F55" w:rsidRDefault="000D3F55" w:rsidP="00104089">
                            <w:pPr>
                              <w:pStyle w:val="BodyText"/>
                              <w:numPr>
                                <w:ilvl w:val="2"/>
                                <w:numId w:val="43"/>
                              </w:numPr>
                            </w:pPr>
                            <w:r w:rsidRPr="000D3F55">
                              <w:t>FFS: The value for UMi, UMa, InH-Office.</w:t>
                            </w:r>
                          </w:p>
                          <w:p w14:paraId="3FFAEE3C" w14:textId="2ABE4E12" w:rsidR="0014637A" w:rsidRPr="00FA299C" w:rsidRDefault="000D3F55" w:rsidP="00104089">
                            <w:pPr>
                              <w:pStyle w:val="BodyText"/>
                              <w:rPr>
                                <w:bCs/>
                              </w:rPr>
                            </w:pPr>
                            <w:r w:rsidRPr="000D3F55">
                              <w:t xml:space="preserve">Note 1: If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is agreed to be considered,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can follow the same principle with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w:t>
                            </w:r>
                          </w:p>
                        </w:txbxContent>
                      </wps:txbx>
                      <wps:bodyPr rot="0" vert="horz" wrap="square" lIns="91440" tIns="45720" rIns="91440" bIns="45720" anchor="t" anchorCtr="0">
                        <a:spAutoFit/>
                      </wps:bodyPr>
                    </wps:wsp>
                  </a:graphicData>
                </a:graphic>
              </wp:inline>
            </w:drawing>
          </mc:Choice>
          <mc:Fallback>
            <w:pict>
              <v:shapetype w14:anchorId="33BC0C0B" id="_x0000_t202" coordsize="21600,21600" o:spt="202" path="m,l,21600r21600,l21600,xe">
                <v:stroke joinstyle="miter"/>
                <v:path gradientshapeok="t" o:connecttype="rect"/>
              </v:shapetype>
              <v:shape id="Text Box 8" o:spid="_x0000_s1026"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H9QHDwIAACA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">
                <v:textbox style="mso-fit-shape-to-text:t">
                  <w:txbxContent>
                    <w:p w14:paraId="7542CEF7" w14:textId="03F3E3C1" w:rsidR="000D3F55" w:rsidRPr="000D3F55" w:rsidRDefault="0014637A" w:rsidP="00104089">
                      <w:pPr>
                        <w:pStyle w:val="BodyText"/>
                      </w:pPr>
                      <w:r w:rsidRPr="005965B8">
                        <w:rPr>
                          <w:b/>
                          <w:bCs/>
                          <w:highlight w:val="green"/>
                        </w:rPr>
                        <w:t>Agreement</w:t>
                      </w:r>
                      <w:r w:rsidRPr="00385360">
                        <w:br/>
                      </w:r>
                      <w:r w:rsidR="000D3F55" w:rsidRPr="000D3F55">
                        <w:t xml:space="preserve">For near-field channel, for the non-direct paths,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000D3F55" w:rsidRPr="000D3F55">
                        <w:t xml:space="preserve"> between the BS and the 1</w:t>
                      </w:r>
                      <w:r w:rsidR="000D3F55" w:rsidRPr="00104089">
                        <w:t>st</w:t>
                      </w:r>
                      <w:r w:rsidR="000D3F55" w:rsidRPr="000D3F55">
                        <w:t xml:space="preserve"> point associated with cluster is generated with one of following options</w:t>
                      </w:r>
                      <w:r w:rsidR="000D3F55" w:rsidRPr="000D3F55">
                        <w:rPr>
                          <w:rFonts w:hint="eastAsia"/>
                        </w:rPr>
                        <w:t xml:space="preserve"> that to be selected in RAN1#120</w:t>
                      </w:r>
                      <w:r w:rsidR="000D3F55" w:rsidRPr="000D3F55">
                        <w:t>:</w:t>
                      </w:r>
                    </w:p>
                    <w:p w14:paraId="025E6103" w14:textId="77777777" w:rsidR="000D3F55" w:rsidRDefault="000D3F55" w:rsidP="00B74706">
                      <w:pPr>
                        <w:pStyle w:val="BodyText"/>
                        <w:numPr>
                          <w:ilvl w:val="0"/>
                          <w:numId w:val="43"/>
                        </w:numPr>
                      </w:pPr>
                      <w:r w:rsidRPr="000D3F55">
                        <w:t xml:space="preserve">Option-1: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directly following a specific distribution.</w:t>
                      </w:r>
                    </w:p>
                    <w:p w14:paraId="0723952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w:t>
                      </w:r>
                    </w:p>
                    <w:p w14:paraId="42A898A4"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 generated following a specific distribution</w:t>
                      </w:r>
                    </w:p>
                    <w:p w14:paraId="302592DB" w14:textId="77777777" w:rsidR="000D3F55" w:rsidRDefault="000D3F55" w:rsidP="00B74706">
                      <w:pPr>
                        <w:pStyle w:val="BodyText"/>
                        <w:numPr>
                          <w:ilvl w:val="2"/>
                          <w:numId w:val="43"/>
                        </w:numPr>
                      </w:pPr>
                      <w:r w:rsidRPr="000D3F55">
                        <w:t>FFS: The specific distribution, e.g., log-normal distribution for UMi</w:t>
                      </w:r>
                    </w:p>
                    <w:p w14:paraId="40216E2D"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6F321337"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068C9211" w14:textId="77777777" w:rsidR="000D3F55" w:rsidRDefault="000D3F55" w:rsidP="00B74706">
                      <w:pPr>
                        <w:pStyle w:val="BodyText"/>
                        <w:numPr>
                          <w:ilvl w:val="2"/>
                          <w:numId w:val="43"/>
                        </w:numPr>
                      </w:pPr>
                      <w:r w:rsidRPr="000D3F55">
                        <w:t>FFS: The value for UMi, UMa, InH-Office.</w:t>
                      </w:r>
                    </w:p>
                    <w:p w14:paraId="3AA1F27E" w14:textId="77777777" w:rsidR="000D3F55" w:rsidRDefault="000D3F55" w:rsidP="00B74706">
                      <w:pPr>
                        <w:pStyle w:val="BodyText"/>
                        <w:numPr>
                          <w:ilvl w:val="0"/>
                          <w:numId w:val="43"/>
                        </w:numPr>
                      </w:pPr>
                      <w:r w:rsidRPr="000D3F55">
                        <w:t xml:space="preserve">Option-2: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by a scaling factor multiplied by the absolute distance corresponding to the absolute delay of the cluster, where the scaling factor is generated from a specific distribution.</w:t>
                      </w:r>
                    </w:p>
                    <w:p w14:paraId="7F3EFC6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 (i.e., the scaling factor is 1)</w:t>
                      </w:r>
                    </w:p>
                    <w:p w14:paraId="5EC0BAC2"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w:t>
                      </w:r>
                      <w:r w:rsidRPr="000D3F55">
                        <w:rPr>
                          <w:rFonts w:hint="eastAsia"/>
                        </w:rPr>
                        <w:t xml:space="preserve"> the </w:t>
                      </w:r>
                      <w:r w:rsidRPr="000D3F55">
                        <w:t>scaling</w:t>
                      </w:r>
                      <w:r w:rsidRPr="000D3F55">
                        <w:rPr>
                          <w:rFonts w:hint="eastAsia"/>
                        </w:rPr>
                        <w:t xml:space="preserve"> factor</w:t>
                      </w:r>
                      <w:r w:rsidRPr="000D3F55">
                        <w:t xml:space="preserve"> generated following a specific distribution (i.e., the scaling factor is equal or less than 1)</w:t>
                      </w:r>
                    </w:p>
                    <w:p w14:paraId="4C6E1AB6" w14:textId="77777777" w:rsidR="000D3F55" w:rsidRDefault="000D3F55" w:rsidP="00B74706">
                      <w:pPr>
                        <w:pStyle w:val="BodyText"/>
                        <w:numPr>
                          <w:ilvl w:val="2"/>
                          <w:numId w:val="43"/>
                        </w:numPr>
                      </w:pPr>
                      <w:r w:rsidRPr="000D3F55">
                        <w:t>FFS: Distribution of scaling factor, e.g., Beta distribution for UMa</w:t>
                      </w:r>
                    </w:p>
                    <w:p w14:paraId="5DDD832A"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5FD12C46"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470C38CF" w14:textId="1DF51FC9" w:rsidR="000D3F55" w:rsidRDefault="000D3F55" w:rsidP="00104089">
                      <w:pPr>
                        <w:pStyle w:val="BodyText"/>
                        <w:numPr>
                          <w:ilvl w:val="2"/>
                          <w:numId w:val="43"/>
                        </w:numPr>
                      </w:pPr>
                      <w:r w:rsidRPr="000D3F55">
                        <w:t>FFS: The value for UMi, UMa, InH-Office.</w:t>
                      </w:r>
                    </w:p>
                    <w:p w14:paraId="3FFAEE3C" w14:textId="2ABE4E12" w:rsidR="0014637A" w:rsidRPr="00FA299C" w:rsidRDefault="000D3F55" w:rsidP="00104089">
                      <w:pPr>
                        <w:pStyle w:val="BodyText"/>
                        <w:rPr>
                          <w:bCs/>
                        </w:rPr>
                      </w:pPr>
                      <w:r w:rsidRPr="000D3F55">
                        <w:t xml:space="preserve">Note 1: If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is agreed to be considered,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can follow the same principle with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w:t>
                      </w:r>
                    </w:p>
                  </w:txbxContent>
                </v:textbox>
                <w10:anchorlock/>
              </v:shape>
            </w:pict>
          </mc:Fallback>
        </mc:AlternateContent>
      </w:r>
    </w:p>
    <w:p w14:paraId="610B7D81" w14:textId="77777777" w:rsidR="00512124" w:rsidRDefault="00512124">
      <w:pPr>
        <w:spacing w:after="0" w:line="240" w:lineRule="auto"/>
        <w:rPr>
          <w:lang w:eastAsia="ja-JP"/>
        </w:rPr>
      </w:pPr>
      <w:r>
        <w:rPr>
          <w:lang w:eastAsia="ja-JP"/>
        </w:rPr>
        <w:br w:type="page"/>
      </w:r>
    </w:p>
    <w:p w14:paraId="67189B91" w14:textId="0C2E2343" w:rsidR="00427FE4" w:rsidRDefault="001E5CBF" w:rsidP="006C4938">
      <w:pPr>
        <w:rPr>
          <w:lang w:eastAsia="ja-JP"/>
        </w:rPr>
      </w:pPr>
      <w:r>
        <w:rPr>
          <w:lang w:eastAsia="ja-JP"/>
        </w:rPr>
        <w:lastRenderedPageBreak/>
        <w:t xml:space="preserve">In RAN1#120, </w:t>
      </w:r>
      <w:r w:rsidR="003A22F7">
        <w:rPr>
          <w:lang w:eastAsia="ja-JP"/>
        </w:rPr>
        <w:t>further progress was made:</w:t>
      </w:r>
    </w:p>
    <w:p w14:paraId="0A516CA2" w14:textId="41BDA4F3" w:rsidR="003A22F7" w:rsidRDefault="00427FE4" w:rsidP="00DD3BE6">
      <w:pPr>
        <w:rPr>
          <w:lang w:eastAsia="ja-JP"/>
        </w:rPr>
      </w:pPr>
      <w:r w:rsidRPr="00ED3405">
        <w:rPr>
          <w:rFonts w:asciiTheme="minorBidi" w:hAnsiTheme="minorBidi"/>
          <w:noProof/>
          <w:color w:val="FF0000"/>
        </w:rPr>
        <mc:AlternateContent>
          <mc:Choice Requires="wps">
            <w:drawing>
              <wp:inline distT="0" distB="0" distL="0" distR="0" wp14:anchorId="0B5FA199" wp14:editId="6EC72E64">
                <wp:extent cx="6090285" cy="1571625"/>
                <wp:effectExtent l="0" t="0" r="18415" b="15875"/>
                <wp:docPr id="120362194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54C566BE" w14:textId="207C1054" w:rsidR="00427FE4" w:rsidRPr="00427FE4" w:rsidRDefault="00427FE4" w:rsidP="00D502F3">
                            <w:pPr>
                              <w:pStyle w:val="BodyText"/>
                              <w:rPr>
                                <w:rFonts w:eastAsia="DengXian"/>
                                <w:highlight w:val="green"/>
                              </w:rPr>
                            </w:pPr>
                            <w:r w:rsidRPr="005965B8">
                              <w:rPr>
                                <w:b/>
                                <w:bCs/>
                                <w:highlight w:val="green"/>
                              </w:rPr>
                              <w:t>Agreement</w:t>
                            </w:r>
                            <w:r w:rsidRPr="00385360">
                              <w:br/>
                            </w:r>
                            <w:r w:rsidRPr="0044267D">
                              <w:rPr>
                                <w:rFonts w:eastAsia="DengXian"/>
                              </w:rPr>
                              <w:t>For near-field channel, f</w:t>
                            </w:r>
                            <w:r w:rsidRPr="0044267D">
                              <w:t>or the non-direct paths, the</w:t>
                            </w:r>
                            <w:r w:rsidRPr="0044267D">
                              <w:rPr>
                                <w:rFonts w:eastAsia="SimSun"/>
                              </w:rPr>
                              <w:t xml:space="preserve"> distance</w:t>
                            </w:r>
                            <w:r w:rsidRPr="0044267D">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Pr="0044267D">
                              <w:rPr>
                                <w:rFonts w:eastAsia="SimSun"/>
                              </w:rPr>
                              <w:t xml:space="preserve"> between the TRP and</w:t>
                            </w:r>
                            <w:r w:rsidRPr="0044267D">
                              <w:t xml:space="preserve"> the 1</w:t>
                            </w:r>
                            <w:r w:rsidRPr="0044267D">
                              <w:rPr>
                                <w:vertAlign w:val="superscript"/>
                              </w:rPr>
                              <w:t>st</w:t>
                            </w:r>
                            <w:r w:rsidRPr="0044267D">
                              <w:t xml:space="preserve"> point associated with cluster</w:t>
                            </w:r>
                            <w:r w:rsidRPr="0044267D">
                              <w:rPr>
                                <w:rFonts w:eastAsia="SimSun"/>
                              </w:rPr>
                              <w:t xml:space="preserve"> is generated by Option-2:</w:t>
                            </w:r>
                          </w:p>
                          <w:p w14:paraId="32109F39" w14:textId="77777777" w:rsidR="00D502F3" w:rsidRDefault="00427FE4" w:rsidP="00D502F3">
                            <w:pPr>
                              <w:pStyle w:val="BodyText"/>
                              <w:numPr>
                                <w:ilvl w:val="0"/>
                                <w:numId w:val="55"/>
                              </w:numPr>
                            </w:pPr>
                            <w:r w:rsidRPr="0044267D">
                              <w:t>The</w:t>
                            </w:r>
                            <w:r w:rsidRPr="0044267D">
                              <w:rPr>
                                <w:rFonts w:eastAsia="SimSun"/>
                              </w:rPr>
                              <w:t xml:space="preserve"> distance</w:t>
                            </w:r>
                            <w:r w:rsidRPr="0044267D">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Pr="0044267D">
                              <w:rPr>
                                <w:rFonts w:eastAsia="SimSun"/>
                              </w:rPr>
                              <w:t xml:space="preserve"> is generated by </w:t>
                            </w:r>
                            <w:r w:rsidRPr="0044267D">
                              <w:t>a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Pr="0044267D">
                              <w:t>) multiplied by the absolute distance corresponding to the absolute delay of cluster, where the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Pr="0044267D">
                              <w:t>) is generated by:</w:t>
                            </w:r>
                          </w:p>
                          <w:p w14:paraId="570A0997" w14:textId="77777777" w:rsidR="00D502F3" w:rsidRDefault="00427FE4" w:rsidP="00D502F3">
                            <w:pPr>
                              <w:pStyle w:val="BodyText"/>
                              <w:numPr>
                                <w:ilvl w:val="1"/>
                                <w:numId w:val="55"/>
                              </w:numPr>
                            </w:pPr>
                            <w:r w:rsidRPr="0044267D">
                              <w:t>For UMa scenarios, a Beta distribution with</w:t>
                            </w:r>
                            <w:r w:rsidRPr="00D502F3">
                              <w:rPr>
                                <w:rFonts w:eastAsia="DengXian" w:hint="eastAsia"/>
                              </w:rPr>
                              <w:t xml:space="preserve"> [</w:t>
                            </w:r>
                            <m:oMath>
                              <m:r>
                                <w:rPr>
                                  <w:rFonts w:ascii="Cambria Math" w:hAnsi="Cambria Math"/>
                                </w:rPr>
                                <m:t>α=1.8,β=1.22</m:t>
                              </m:r>
                            </m:oMath>
                            <w:r w:rsidRPr="00D502F3">
                              <w:rPr>
                                <w:rFonts w:eastAsia="DengXian" w:hint="eastAsia"/>
                              </w:rPr>
                              <w:t>]</w:t>
                            </w:r>
                            <w:r w:rsidRPr="0044267D">
                              <w:t>:</w:t>
                            </w:r>
                          </w:p>
                          <w:p w14:paraId="5E150494" w14:textId="77777777" w:rsidR="00D502F3" w:rsidRDefault="00427FE4" w:rsidP="00D502F3">
                            <w:pPr>
                              <w:pStyle w:val="BodyText"/>
                              <w:numPr>
                                <w:ilvl w:val="1"/>
                                <w:numId w:val="55"/>
                              </w:numPr>
                            </w:pPr>
                            <w:r w:rsidRPr="0044267D">
                              <w:t xml:space="preserve">For UMi scenarios, a Beta distribution with </w:t>
                            </w:r>
                            <w:r w:rsidRPr="00D502F3">
                              <w:rPr>
                                <w:rFonts w:eastAsia="DengXian" w:hint="eastAsia"/>
                              </w:rPr>
                              <w:t>[</w:t>
                            </w:r>
                            <m:oMath>
                              <m:r>
                                <w:rPr>
                                  <w:rFonts w:ascii="Cambria Math" w:hAnsi="Cambria Math"/>
                                </w:rPr>
                                <m:t>α=2.35,β=1.45</m:t>
                              </m:r>
                            </m:oMath>
                            <w:r w:rsidRPr="00D502F3">
                              <w:rPr>
                                <w:rFonts w:eastAsia="DengXian" w:hint="eastAsia"/>
                              </w:rPr>
                              <w:t>]</w:t>
                            </w:r>
                            <w:r w:rsidRPr="0044267D">
                              <w:t>:</w:t>
                            </w:r>
                          </w:p>
                          <w:p w14:paraId="74247E63" w14:textId="77777777" w:rsidR="00D502F3" w:rsidRDefault="00427FE4" w:rsidP="00D502F3">
                            <w:pPr>
                              <w:pStyle w:val="BodyText"/>
                              <w:numPr>
                                <w:ilvl w:val="1"/>
                                <w:numId w:val="55"/>
                              </w:numPr>
                            </w:pPr>
                            <w:r w:rsidRPr="0044267D">
                              <w:t>For Indoor Office scenarios,</w:t>
                            </w:r>
                            <w:r w:rsidRPr="0044267D">
                              <w:rPr>
                                <w:rFonts w:hint="eastAsia"/>
                              </w:rPr>
                              <w:t xml:space="preserve"> </w:t>
                            </w:r>
                            <w:r w:rsidRPr="0044267D">
                              <w:t>a Beta distribution with</w:t>
                            </w:r>
                            <w:r w:rsidRPr="00D502F3">
                              <w:rPr>
                                <w:rFonts w:eastAsia="DengXian" w:hint="eastAsia"/>
                              </w:rPr>
                              <w:t xml:space="preserve"> [</w:t>
                            </w:r>
                            <m:oMath>
                              <m:r>
                                <w:rPr>
                                  <w:rFonts w:ascii="Cambria Math" w:hAnsi="Cambria Math"/>
                                </w:rPr>
                                <m:t>α=1.13,β=1.42</m:t>
                              </m:r>
                            </m:oMath>
                            <w:r w:rsidRPr="00D502F3">
                              <w:rPr>
                                <w:rFonts w:eastAsia="DengXian" w:hint="eastAsia"/>
                                <w:position w:val="-5"/>
                              </w:rPr>
                              <w:t>]</w:t>
                            </w:r>
                          </w:p>
                          <w:p w14:paraId="72AF2E57" w14:textId="77777777" w:rsidR="00D502F3" w:rsidRDefault="00427FE4" w:rsidP="00D502F3">
                            <w:pPr>
                              <w:pStyle w:val="BodyText"/>
                              <w:numPr>
                                <w:ilvl w:val="0"/>
                                <w:numId w:val="55"/>
                              </w:numPr>
                            </w:pPr>
                            <w:r w:rsidRPr="0044267D">
                              <w:t xml:space="preserve">For the value of </w:t>
                            </w:r>
                            <m:oMath>
                              <m:sSub>
                                <m:sSubPr>
                                  <m:ctrlPr>
                                    <w:rPr>
                                      <w:rFonts w:ascii="Cambria Math" w:hAnsi="Cambria Math"/>
                                      <w:i/>
                                      <w:iCs/>
                                    </w:rPr>
                                  </m:ctrlPr>
                                </m:sSubPr>
                                <m:e>
                                  <m:r>
                                    <w:rPr>
                                      <w:rFonts w:ascii="Cambria Math" w:hAnsi="Cambria Math"/>
                                    </w:rPr>
                                    <m:t xml:space="preserve"> k</m:t>
                                  </m:r>
                                </m:e>
                                <m:sub>
                                  <m:r>
                                    <w:rPr>
                                      <w:rFonts w:ascii="Cambria Math" w:hAnsi="Cambria Math"/>
                                    </w:rPr>
                                    <m:t>1</m:t>
                                  </m:r>
                                </m:sub>
                              </m:sSub>
                            </m:oMath>
                            <w:r w:rsidRPr="0044267D">
                              <w:t xml:space="preserve"> and </w:t>
                            </w:r>
                            <m:oMath>
                              <m:sSub>
                                <m:sSubPr>
                                  <m:ctrlPr>
                                    <w:rPr>
                                      <w:rFonts w:ascii="Cambria Math" w:hAnsi="Cambria Math"/>
                                      <w:i/>
                                      <w:iCs/>
                                    </w:rPr>
                                  </m:ctrlPr>
                                </m:sSubPr>
                                <m:e>
                                  <m:r>
                                    <w:rPr>
                                      <w:rFonts w:ascii="Cambria Math" w:hAnsi="Cambria Math"/>
                                    </w:rPr>
                                    <m:t xml:space="preserve"> k</m:t>
                                  </m:r>
                                </m:e>
                                <m:sub>
                                  <m:r>
                                    <w:rPr>
                                      <w:rFonts w:ascii="Cambria Math" w:hAnsi="Cambria Math"/>
                                    </w:rPr>
                                    <m:t>2</m:t>
                                  </m:r>
                                </m:sub>
                              </m:sSub>
                            </m:oMath>
                          </w:p>
                          <w:p w14:paraId="648E8338" w14:textId="77777777" w:rsidR="00D502F3" w:rsidRDefault="00427FE4" w:rsidP="00D502F3">
                            <w:pPr>
                              <w:pStyle w:val="BodyText"/>
                              <w:numPr>
                                <w:ilvl w:val="1"/>
                                <w:numId w:val="55"/>
                              </w:numPr>
                            </w:pPr>
                            <w:r w:rsidRPr="0044267D">
                              <w:t>For UMa, t</w:t>
                            </w:r>
                            <w:r w:rsidRPr="0044267D">
                              <w:rPr>
                                <w:rFonts w:hint="eastAsia"/>
                              </w:rPr>
                              <w:t xml:space="preserve">he value of </w:t>
                            </w:r>
                            <m:oMath>
                              <m:sSub>
                                <m:sSubPr>
                                  <m:ctrlPr>
                                    <w:rPr>
                                      <w:rFonts w:ascii="Cambria Math" w:hAnsi="Cambria Math"/>
                                      <w:i/>
                                      <w:iCs/>
                                    </w:rPr>
                                  </m:ctrlPr>
                                </m:sSubPr>
                                <m:e>
                                  <m:r>
                                    <w:rPr>
                                      <w:rFonts w:ascii="Cambria Math" w:hAnsi="Cambria Math"/>
                                    </w:rPr>
                                    <m:t xml:space="preserve"> k</m:t>
                                  </m:r>
                                </m:e>
                                <m:sub>
                                  <m:r>
                                    <w:rPr>
                                      <w:rFonts w:ascii="Cambria Math" w:hAnsi="Cambria Math"/>
                                    </w:rPr>
                                    <m:t>1</m:t>
                                  </m:r>
                                </m:sub>
                              </m:sSub>
                            </m:oMath>
                            <w:r w:rsidRPr="0044267D">
                              <w:t xml:space="preserve"> is 2.</w:t>
                            </w:r>
                          </w:p>
                          <w:p w14:paraId="6031CD4A" w14:textId="77777777" w:rsidR="00D502F3" w:rsidRDefault="00427FE4" w:rsidP="00D502F3">
                            <w:pPr>
                              <w:pStyle w:val="BodyText"/>
                              <w:numPr>
                                <w:ilvl w:val="1"/>
                                <w:numId w:val="55"/>
                              </w:numPr>
                            </w:pPr>
                            <w:r w:rsidRPr="005D227C">
                              <w:t>For UMi, t</w:t>
                            </w:r>
                            <w:r w:rsidRPr="005D227C">
                              <w:rPr>
                                <w:rFonts w:hint="eastAsia"/>
                              </w:rPr>
                              <w:t xml:space="preserve">he value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5D227C">
                              <w:t xml:space="preserve"> is 2.</w:t>
                            </w:r>
                          </w:p>
                          <w:p w14:paraId="6241132C" w14:textId="77777777" w:rsidR="00D502F3" w:rsidRDefault="00427FE4" w:rsidP="00D502F3">
                            <w:pPr>
                              <w:pStyle w:val="BodyText"/>
                              <w:numPr>
                                <w:ilvl w:val="1"/>
                                <w:numId w:val="55"/>
                              </w:numPr>
                            </w:pPr>
                            <w:r w:rsidRPr="005D227C">
                              <w:t>For InH, the value</w:t>
                            </w:r>
                            <w:r w:rsidRPr="005D227C">
                              <w:rPr>
                                <w:rFonts w:hint="eastAsia"/>
                              </w:rPr>
                              <w:t xml:space="preserve">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5D227C">
                              <w:t xml:space="preserve"> is [75%, 10.9%] of the total number of clusters for InH</w:t>
                            </w:r>
                          </w:p>
                          <w:p w14:paraId="6AA58734" w14:textId="77777777" w:rsidR="00D502F3" w:rsidRDefault="00427FE4" w:rsidP="00D502F3">
                            <w:pPr>
                              <w:pStyle w:val="BodyText"/>
                              <w:numPr>
                                <w:ilvl w:val="1"/>
                                <w:numId w:val="55"/>
                              </w:numPr>
                            </w:pPr>
                            <w:r w:rsidRPr="005D227C">
                              <w:t xml:space="preserve">Note: the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D502F3">
                              <w:rPr>
                                <w:rFonts w:eastAsia="DengXian" w:hint="eastAsia"/>
                              </w:rPr>
                              <w:t xml:space="preserve"> </w:t>
                            </w:r>
                            <w:r w:rsidRPr="005D227C">
                              <w:t>clusters</w:t>
                            </w:r>
                            <w:r w:rsidRPr="00D502F3">
                              <w:rPr>
                                <w:rFonts w:eastAsia="DengXian" w:hint="eastAsia"/>
                              </w:rPr>
                              <w:t xml:space="preserve"> </w:t>
                            </w:r>
                            <w:r w:rsidRPr="005D227C">
                              <w:t>are the strongest of the total number of clusters in the channel</w:t>
                            </w:r>
                          </w:p>
                          <w:p w14:paraId="18BEBCB0" w14:textId="28167B67" w:rsidR="00427FE4" w:rsidRPr="00D502F3" w:rsidRDefault="00427FE4" w:rsidP="00427FE4">
                            <w:pPr>
                              <w:pStyle w:val="BodyText"/>
                              <w:numPr>
                                <w:ilvl w:val="1"/>
                                <w:numId w:val="55"/>
                              </w:numPr>
                            </w:pPr>
                            <w:r w:rsidRPr="005D227C">
                              <w:t xml:space="preserve">Note: the value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2</m:t>
                                  </m:r>
                                </m:sub>
                              </m:sSub>
                            </m:oMath>
                            <w:r w:rsidRPr="005D227C">
                              <w:t xml:space="preserve"> is equal to total number of clusters minus</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5D227C">
                              <w:t>.</w:t>
                            </w:r>
                          </w:p>
                          <w:p w14:paraId="0A3A3C97" w14:textId="77777777" w:rsidR="00D502F3" w:rsidRDefault="00D502F3" w:rsidP="00D502F3">
                            <w:pPr>
                              <w:pStyle w:val="BodyText"/>
                              <w:rPr>
                                <w:highlight w:val="green"/>
                              </w:rPr>
                            </w:pPr>
                          </w:p>
                          <w:p w14:paraId="4A829697" w14:textId="31623B9B" w:rsidR="00427FE4" w:rsidRPr="00D502F3" w:rsidRDefault="00427FE4" w:rsidP="00D502F3">
                            <w:pPr>
                              <w:pStyle w:val="BodyText"/>
                              <w:rPr>
                                <w:highlight w:val="green"/>
                              </w:rPr>
                            </w:pPr>
                            <w:r w:rsidRPr="00D502F3">
                              <w:rPr>
                                <w:rFonts w:hint="eastAsia"/>
                                <w:b/>
                                <w:bCs/>
                                <w:highlight w:val="green"/>
                              </w:rPr>
                              <w:t>Agreement</w:t>
                            </w:r>
                            <w:r w:rsidR="00D502F3">
                              <w:br/>
                            </w:r>
                            <w:r w:rsidRPr="006C1154">
                              <w:t>Confirm the following working assumption</w:t>
                            </w:r>
                            <w:r>
                              <w:rPr>
                                <w:rFonts w:hint="eastAsia"/>
                              </w:rPr>
                              <w:t>.</w:t>
                            </w:r>
                          </w:p>
                          <w:p w14:paraId="0DF3DBC5" w14:textId="77326479" w:rsidR="00427FE4" w:rsidRDefault="00427FE4" w:rsidP="00D502F3">
                            <w:pPr>
                              <w:pStyle w:val="BodyText"/>
                            </w:pPr>
                            <w:r w:rsidRPr="00D502F3">
                              <w:rPr>
                                <w:rFonts w:hint="eastAsia"/>
                                <w:highlight w:val="yellow"/>
                              </w:rPr>
                              <w:t>Working Assumption</w:t>
                            </w:r>
                            <w:r w:rsidRPr="006C1154">
                              <w:rPr>
                                <w:rFonts w:hint="eastAsia"/>
                              </w:rPr>
                              <w:t xml:space="preserve"> (made in RAN1#119)</w:t>
                            </w:r>
                            <w:r w:rsidR="00FC5ABC">
                              <w:br/>
                            </w:r>
                            <w:r w:rsidRPr="006C1154">
                              <w:t>For near-field channel, for the non-direct paths, the impact of spherical wavefront is optionally considered at UE sid</w:t>
                            </w:r>
                            <w:r>
                              <w:rPr>
                                <w:rFonts w:hint="eastAsia"/>
                              </w:rPr>
                              <w:t>e.</w:t>
                            </w:r>
                          </w:p>
                          <w:p w14:paraId="36608AE4" w14:textId="77777777" w:rsidR="00FC5ABC" w:rsidRDefault="00FC5ABC" w:rsidP="00427FE4">
                            <w:pPr>
                              <w:rPr>
                                <w:rFonts w:eastAsia="DengXian"/>
                                <w:iCs/>
                              </w:rPr>
                            </w:pPr>
                          </w:p>
                          <w:p w14:paraId="2C92A086" w14:textId="062FCA57" w:rsidR="00427FE4" w:rsidRPr="00FC5ABC" w:rsidRDefault="00427FE4" w:rsidP="00FC5ABC">
                            <w:pPr>
                              <w:rPr>
                                <w:rFonts w:eastAsia="DengXian"/>
                                <w:iCs/>
                              </w:rPr>
                            </w:pPr>
                            <w:r w:rsidRPr="00FC5ABC">
                              <w:rPr>
                                <w:rFonts w:eastAsia="DengXian" w:hint="eastAsia"/>
                                <w:b/>
                                <w:bCs/>
                                <w:iCs/>
                                <w:highlight w:val="green"/>
                              </w:rPr>
                              <w:t>Agreement</w:t>
                            </w:r>
                            <w:r w:rsidR="00FC5ABC">
                              <w:rPr>
                                <w:rFonts w:eastAsia="DengXian"/>
                                <w:iCs/>
                              </w:rPr>
                              <w:br/>
                            </w:r>
                            <w:r w:rsidRPr="008D5393">
                              <w:rPr>
                                <w:rFonts w:eastAsia="DengXian"/>
                              </w:rPr>
                              <w:t>For near-field channel, f</w:t>
                            </w:r>
                            <w:r w:rsidRPr="008D5393">
                              <w:t xml:space="preserve">or </w:t>
                            </w:r>
                            <w:r>
                              <w:rPr>
                                <w:rFonts w:eastAsia="DengXian" w:hint="eastAsia"/>
                              </w:rPr>
                              <w:t xml:space="preserve">number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2</m:t>
                                  </m:r>
                                </m:sub>
                              </m:sSub>
                            </m:oMath>
                            <w:r>
                              <w:rPr>
                                <w:rFonts w:eastAsia="DengXian" w:hint="eastAsia"/>
                              </w:rPr>
                              <w:t xml:space="preserve"> </w:t>
                            </w:r>
                            <w:r w:rsidRPr="008D5393">
                              <w:t xml:space="preserve"> non-direct paths, the distance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sidRPr="008D5393">
                              <w:t xml:space="preserve"> between the UE and the 2nd point associated with cluster is generated by:</w:t>
                            </w:r>
                          </w:p>
                          <w:p w14:paraId="3193883E" w14:textId="27D82B8F" w:rsidR="00427FE4" w:rsidRPr="00FC5ABC" w:rsidRDefault="00427FE4" w:rsidP="00427FE4">
                            <w:pPr>
                              <w:pStyle w:val="BodyText"/>
                              <w:numPr>
                                <w:ilvl w:val="0"/>
                                <w:numId w:val="56"/>
                              </w:numPr>
                            </w:pPr>
                            <w:r w:rsidRPr="008D5393">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Pr="008D5393">
                              <w:t>) multiplied by the absolute distance corresponding to the absolute delay of cluster</w:t>
                            </w:r>
                            <w:r w:rsidRPr="00F65B7D">
                              <w:rPr>
                                <w:i/>
                              </w:rPr>
                              <w:t>.</w:t>
                            </w:r>
                          </w:p>
                        </w:txbxContent>
                      </wps:txbx>
                      <wps:bodyPr rot="0" vert="horz" wrap="square" lIns="91440" tIns="45720" rIns="91440" bIns="45720" anchor="t" anchorCtr="0">
                        <a:spAutoFit/>
                      </wps:bodyPr>
                    </wps:wsp>
                  </a:graphicData>
                </a:graphic>
              </wp:inline>
            </w:drawing>
          </mc:Choice>
          <mc:Fallback>
            <w:pict>
              <v:shape w14:anchorId="0B5FA199" id="_x0000_s1027"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2OEgIAACc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">
                <v:textbox style="mso-fit-shape-to-text:t">
                  <w:txbxContent>
                    <w:p w14:paraId="54C566BE" w14:textId="207C1054" w:rsidR="00427FE4" w:rsidRPr="00427FE4" w:rsidRDefault="00427FE4" w:rsidP="00D502F3">
                      <w:pPr>
                        <w:pStyle w:val="BodyText"/>
                        <w:rPr>
                          <w:rFonts w:eastAsia="DengXian"/>
                          <w:highlight w:val="green"/>
                        </w:rPr>
                      </w:pPr>
                      <w:r w:rsidRPr="005965B8">
                        <w:rPr>
                          <w:b/>
                          <w:bCs/>
                          <w:highlight w:val="green"/>
                        </w:rPr>
                        <w:t>Agreement</w:t>
                      </w:r>
                      <w:r w:rsidRPr="00385360">
                        <w:br/>
                      </w:r>
                      <w:r w:rsidRPr="0044267D">
                        <w:rPr>
                          <w:rFonts w:eastAsia="DengXian"/>
                        </w:rPr>
                        <w:t>For near-field channel, f</w:t>
                      </w:r>
                      <w:r w:rsidRPr="0044267D">
                        <w:t>or the non-direct paths, the</w:t>
                      </w:r>
                      <w:r w:rsidRPr="0044267D">
                        <w:rPr>
                          <w:rFonts w:eastAsia="SimSun"/>
                        </w:rPr>
                        <w:t xml:space="preserve"> distance</w:t>
                      </w:r>
                      <w:r w:rsidRPr="0044267D">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Pr="0044267D">
                        <w:rPr>
                          <w:rFonts w:eastAsia="SimSun"/>
                        </w:rPr>
                        <w:t xml:space="preserve"> between the TRP and</w:t>
                      </w:r>
                      <w:r w:rsidRPr="0044267D">
                        <w:t xml:space="preserve"> the 1</w:t>
                      </w:r>
                      <w:r w:rsidRPr="0044267D">
                        <w:rPr>
                          <w:vertAlign w:val="superscript"/>
                        </w:rPr>
                        <w:t>st</w:t>
                      </w:r>
                      <w:r w:rsidRPr="0044267D">
                        <w:t xml:space="preserve"> point associated with cluster</w:t>
                      </w:r>
                      <w:r w:rsidRPr="0044267D">
                        <w:rPr>
                          <w:rFonts w:eastAsia="SimSun"/>
                        </w:rPr>
                        <w:t xml:space="preserve"> is generated by Option-2:</w:t>
                      </w:r>
                    </w:p>
                    <w:p w14:paraId="32109F39" w14:textId="77777777" w:rsidR="00D502F3" w:rsidRDefault="00427FE4" w:rsidP="00D502F3">
                      <w:pPr>
                        <w:pStyle w:val="BodyText"/>
                        <w:numPr>
                          <w:ilvl w:val="0"/>
                          <w:numId w:val="55"/>
                        </w:numPr>
                      </w:pPr>
                      <w:r w:rsidRPr="0044267D">
                        <w:t>The</w:t>
                      </w:r>
                      <w:r w:rsidRPr="0044267D">
                        <w:rPr>
                          <w:rFonts w:eastAsia="SimSun"/>
                        </w:rPr>
                        <w:t xml:space="preserve"> distance</w:t>
                      </w:r>
                      <w:r w:rsidRPr="0044267D">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Pr="0044267D">
                        <w:rPr>
                          <w:rFonts w:eastAsia="SimSun"/>
                        </w:rPr>
                        <w:t xml:space="preserve"> is generated by </w:t>
                      </w:r>
                      <w:r w:rsidRPr="0044267D">
                        <w:t>a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Pr="0044267D">
                        <w:t>) multiplied by the absolute distance corresponding to the absolute delay of cluster, where the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sidRPr="0044267D">
                        <w:t>) is generated by:</w:t>
                      </w:r>
                    </w:p>
                    <w:p w14:paraId="570A0997" w14:textId="77777777" w:rsidR="00D502F3" w:rsidRDefault="00427FE4" w:rsidP="00D502F3">
                      <w:pPr>
                        <w:pStyle w:val="BodyText"/>
                        <w:numPr>
                          <w:ilvl w:val="1"/>
                          <w:numId w:val="55"/>
                        </w:numPr>
                      </w:pPr>
                      <w:r w:rsidRPr="0044267D">
                        <w:t>For UMa scenarios, a Beta distribution with</w:t>
                      </w:r>
                      <w:r w:rsidRPr="00D502F3">
                        <w:rPr>
                          <w:rFonts w:eastAsia="DengXian" w:hint="eastAsia"/>
                        </w:rPr>
                        <w:t xml:space="preserve"> [</w:t>
                      </w:r>
                      <m:oMath>
                        <m:r>
                          <w:rPr>
                            <w:rFonts w:ascii="Cambria Math" w:hAnsi="Cambria Math"/>
                          </w:rPr>
                          <m:t>α=1.8,β=1.22</m:t>
                        </m:r>
                      </m:oMath>
                      <w:r w:rsidRPr="00D502F3">
                        <w:rPr>
                          <w:rFonts w:eastAsia="DengXian" w:hint="eastAsia"/>
                        </w:rPr>
                        <w:t>]</w:t>
                      </w:r>
                      <w:r w:rsidRPr="0044267D">
                        <w:t>:</w:t>
                      </w:r>
                    </w:p>
                    <w:p w14:paraId="5E150494" w14:textId="77777777" w:rsidR="00D502F3" w:rsidRDefault="00427FE4" w:rsidP="00D502F3">
                      <w:pPr>
                        <w:pStyle w:val="BodyText"/>
                        <w:numPr>
                          <w:ilvl w:val="1"/>
                          <w:numId w:val="55"/>
                        </w:numPr>
                      </w:pPr>
                      <w:r w:rsidRPr="0044267D">
                        <w:t xml:space="preserve">For UMi scenarios, a Beta distribution with </w:t>
                      </w:r>
                      <w:r w:rsidRPr="00D502F3">
                        <w:rPr>
                          <w:rFonts w:eastAsia="DengXian" w:hint="eastAsia"/>
                        </w:rPr>
                        <w:t>[</w:t>
                      </w:r>
                      <m:oMath>
                        <m:r>
                          <w:rPr>
                            <w:rFonts w:ascii="Cambria Math" w:hAnsi="Cambria Math"/>
                          </w:rPr>
                          <m:t>α=2.35,β=1.45</m:t>
                        </m:r>
                      </m:oMath>
                      <w:r w:rsidRPr="00D502F3">
                        <w:rPr>
                          <w:rFonts w:eastAsia="DengXian" w:hint="eastAsia"/>
                        </w:rPr>
                        <w:t>]</w:t>
                      </w:r>
                      <w:r w:rsidRPr="0044267D">
                        <w:t>:</w:t>
                      </w:r>
                    </w:p>
                    <w:p w14:paraId="74247E63" w14:textId="77777777" w:rsidR="00D502F3" w:rsidRDefault="00427FE4" w:rsidP="00D502F3">
                      <w:pPr>
                        <w:pStyle w:val="BodyText"/>
                        <w:numPr>
                          <w:ilvl w:val="1"/>
                          <w:numId w:val="55"/>
                        </w:numPr>
                      </w:pPr>
                      <w:r w:rsidRPr="0044267D">
                        <w:t>For Indoor Office scenarios,</w:t>
                      </w:r>
                      <w:r w:rsidRPr="0044267D">
                        <w:rPr>
                          <w:rFonts w:hint="eastAsia"/>
                        </w:rPr>
                        <w:t xml:space="preserve"> </w:t>
                      </w:r>
                      <w:r w:rsidRPr="0044267D">
                        <w:t>a Beta distribution with</w:t>
                      </w:r>
                      <w:r w:rsidRPr="00D502F3">
                        <w:rPr>
                          <w:rFonts w:eastAsia="DengXian" w:hint="eastAsia"/>
                        </w:rPr>
                        <w:t xml:space="preserve"> [</w:t>
                      </w:r>
                      <m:oMath>
                        <m:r>
                          <w:rPr>
                            <w:rFonts w:ascii="Cambria Math" w:hAnsi="Cambria Math"/>
                          </w:rPr>
                          <m:t>α=1.13,β=1.42</m:t>
                        </m:r>
                      </m:oMath>
                      <w:r w:rsidRPr="00D502F3">
                        <w:rPr>
                          <w:rFonts w:eastAsia="DengXian" w:hint="eastAsia"/>
                          <w:position w:val="-5"/>
                        </w:rPr>
                        <w:t>]</w:t>
                      </w:r>
                    </w:p>
                    <w:p w14:paraId="72AF2E57" w14:textId="77777777" w:rsidR="00D502F3" w:rsidRDefault="00427FE4" w:rsidP="00D502F3">
                      <w:pPr>
                        <w:pStyle w:val="BodyText"/>
                        <w:numPr>
                          <w:ilvl w:val="0"/>
                          <w:numId w:val="55"/>
                        </w:numPr>
                      </w:pPr>
                      <w:r w:rsidRPr="0044267D">
                        <w:t xml:space="preserve">For the value of </w:t>
                      </w:r>
                      <m:oMath>
                        <m:sSub>
                          <m:sSubPr>
                            <m:ctrlPr>
                              <w:rPr>
                                <w:rFonts w:ascii="Cambria Math" w:hAnsi="Cambria Math"/>
                                <w:i/>
                                <w:iCs/>
                              </w:rPr>
                            </m:ctrlPr>
                          </m:sSubPr>
                          <m:e>
                            <m:r>
                              <w:rPr>
                                <w:rFonts w:ascii="Cambria Math" w:hAnsi="Cambria Math"/>
                              </w:rPr>
                              <m:t xml:space="preserve"> k</m:t>
                            </m:r>
                          </m:e>
                          <m:sub>
                            <m:r>
                              <w:rPr>
                                <w:rFonts w:ascii="Cambria Math" w:hAnsi="Cambria Math"/>
                              </w:rPr>
                              <m:t>1</m:t>
                            </m:r>
                          </m:sub>
                        </m:sSub>
                      </m:oMath>
                      <w:r w:rsidRPr="0044267D">
                        <w:t xml:space="preserve"> and </w:t>
                      </w:r>
                      <m:oMath>
                        <m:sSub>
                          <m:sSubPr>
                            <m:ctrlPr>
                              <w:rPr>
                                <w:rFonts w:ascii="Cambria Math" w:hAnsi="Cambria Math"/>
                                <w:i/>
                                <w:iCs/>
                              </w:rPr>
                            </m:ctrlPr>
                          </m:sSubPr>
                          <m:e>
                            <m:r>
                              <w:rPr>
                                <w:rFonts w:ascii="Cambria Math" w:hAnsi="Cambria Math"/>
                              </w:rPr>
                              <m:t xml:space="preserve"> k</m:t>
                            </m:r>
                          </m:e>
                          <m:sub>
                            <m:r>
                              <w:rPr>
                                <w:rFonts w:ascii="Cambria Math" w:hAnsi="Cambria Math"/>
                              </w:rPr>
                              <m:t>2</m:t>
                            </m:r>
                          </m:sub>
                        </m:sSub>
                      </m:oMath>
                    </w:p>
                    <w:p w14:paraId="648E8338" w14:textId="77777777" w:rsidR="00D502F3" w:rsidRDefault="00427FE4" w:rsidP="00D502F3">
                      <w:pPr>
                        <w:pStyle w:val="BodyText"/>
                        <w:numPr>
                          <w:ilvl w:val="1"/>
                          <w:numId w:val="55"/>
                        </w:numPr>
                      </w:pPr>
                      <w:r w:rsidRPr="0044267D">
                        <w:t>For UMa, t</w:t>
                      </w:r>
                      <w:r w:rsidRPr="0044267D">
                        <w:rPr>
                          <w:rFonts w:hint="eastAsia"/>
                        </w:rPr>
                        <w:t xml:space="preserve">he value of </w:t>
                      </w:r>
                      <m:oMath>
                        <m:sSub>
                          <m:sSubPr>
                            <m:ctrlPr>
                              <w:rPr>
                                <w:rFonts w:ascii="Cambria Math" w:hAnsi="Cambria Math"/>
                                <w:i/>
                                <w:iCs/>
                              </w:rPr>
                            </m:ctrlPr>
                          </m:sSubPr>
                          <m:e>
                            <m:r>
                              <w:rPr>
                                <w:rFonts w:ascii="Cambria Math" w:hAnsi="Cambria Math"/>
                              </w:rPr>
                              <m:t xml:space="preserve"> k</m:t>
                            </m:r>
                          </m:e>
                          <m:sub>
                            <m:r>
                              <w:rPr>
                                <w:rFonts w:ascii="Cambria Math" w:hAnsi="Cambria Math"/>
                              </w:rPr>
                              <m:t>1</m:t>
                            </m:r>
                          </m:sub>
                        </m:sSub>
                      </m:oMath>
                      <w:r w:rsidRPr="0044267D">
                        <w:t xml:space="preserve"> is 2.</w:t>
                      </w:r>
                    </w:p>
                    <w:p w14:paraId="6031CD4A" w14:textId="77777777" w:rsidR="00D502F3" w:rsidRDefault="00427FE4" w:rsidP="00D502F3">
                      <w:pPr>
                        <w:pStyle w:val="BodyText"/>
                        <w:numPr>
                          <w:ilvl w:val="1"/>
                          <w:numId w:val="55"/>
                        </w:numPr>
                      </w:pPr>
                      <w:r w:rsidRPr="005D227C">
                        <w:t>For UMi, t</w:t>
                      </w:r>
                      <w:r w:rsidRPr="005D227C">
                        <w:rPr>
                          <w:rFonts w:hint="eastAsia"/>
                        </w:rPr>
                        <w:t xml:space="preserve">he value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5D227C">
                        <w:t xml:space="preserve"> is 2.</w:t>
                      </w:r>
                    </w:p>
                    <w:p w14:paraId="6241132C" w14:textId="77777777" w:rsidR="00D502F3" w:rsidRDefault="00427FE4" w:rsidP="00D502F3">
                      <w:pPr>
                        <w:pStyle w:val="BodyText"/>
                        <w:numPr>
                          <w:ilvl w:val="1"/>
                          <w:numId w:val="55"/>
                        </w:numPr>
                      </w:pPr>
                      <w:r w:rsidRPr="005D227C">
                        <w:t>For InH, the value</w:t>
                      </w:r>
                      <w:r w:rsidRPr="005D227C">
                        <w:rPr>
                          <w:rFonts w:hint="eastAsia"/>
                        </w:rPr>
                        <w:t xml:space="preserve">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5D227C">
                        <w:t xml:space="preserve"> is [75%, 10.9%] of the total number of clusters for InH</w:t>
                      </w:r>
                    </w:p>
                    <w:p w14:paraId="6AA58734" w14:textId="77777777" w:rsidR="00D502F3" w:rsidRDefault="00427FE4" w:rsidP="00D502F3">
                      <w:pPr>
                        <w:pStyle w:val="BodyText"/>
                        <w:numPr>
                          <w:ilvl w:val="1"/>
                          <w:numId w:val="55"/>
                        </w:numPr>
                      </w:pPr>
                      <w:r w:rsidRPr="005D227C">
                        <w:t xml:space="preserve">Note: the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D502F3">
                        <w:rPr>
                          <w:rFonts w:eastAsia="DengXian" w:hint="eastAsia"/>
                        </w:rPr>
                        <w:t xml:space="preserve"> </w:t>
                      </w:r>
                      <w:r w:rsidRPr="005D227C">
                        <w:t>clusters</w:t>
                      </w:r>
                      <w:r w:rsidRPr="00D502F3">
                        <w:rPr>
                          <w:rFonts w:eastAsia="DengXian" w:hint="eastAsia"/>
                        </w:rPr>
                        <w:t xml:space="preserve"> </w:t>
                      </w:r>
                      <w:r w:rsidRPr="005D227C">
                        <w:t>are the strongest of the total number of clusters in the channel</w:t>
                      </w:r>
                    </w:p>
                    <w:p w14:paraId="18BEBCB0" w14:textId="28167B67" w:rsidR="00427FE4" w:rsidRPr="00D502F3" w:rsidRDefault="00427FE4" w:rsidP="00427FE4">
                      <w:pPr>
                        <w:pStyle w:val="BodyText"/>
                        <w:numPr>
                          <w:ilvl w:val="1"/>
                          <w:numId w:val="55"/>
                        </w:numPr>
                      </w:pPr>
                      <w:r w:rsidRPr="005D227C">
                        <w:t xml:space="preserve">Note: the value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2</m:t>
                            </m:r>
                          </m:sub>
                        </m:sSub>
                      </m:oMath>
                      <w:r w:rsidRPr="005D227C">
                        <w:t xml:space="preserve"> is equal to total number of clusters minus</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sidRPr="005D227C">
                        <w:t>.</w:t>
                      </w:r>
                    </w:p>
                    <w:p w14:paraId="0A3A3C97" w14:textId="77777777" w:rsidR="00D502F3" w:rsidRDefault="00D502F3" w:rsidP="00D502F3">
                      <w:pPr>
                        <w:pStyle w:val="BodyText"/>
                        <w:rPr>
                          <w:highlight w:val="green"/>
                        </w:rPr>
                      </w:pPr>
                    </w:p>
                    <w:p w14:paraId="4A829697" w14:textId="31623B9B" w:rsidR="00427FE4" w:rsidRPr="00D502F3" w:rsidRDefault="00427FE4" w:rsidP="00D502F3">
                      <w:pPr>
                        <w:pStyle w:val="BodyText"/>
                        <w:rPr>
                          <w:highlight w:val="green"/>
                        </w:rPr>
                      </w:pPr>
                      <w:r w:rsidRPr="00D502F3">
                        <w:rPr>
                          <w:rFonts w:hint="eastAsia"/>
                          <w:b/>
                          <w:bCs/>
                          <w:highlight w:val="green"/>
                        </w:rPr>
                        <w:t>Agreement</w:t>
                      </w:r>
                      <w:r w:rsidR="00D502F3">
                        <w:br/>
                      </w:r>
                      <w:r w:rsidRPr="006C1154">
                        <w:t>Confirm the following working assumption</w:t>
                      </w:r>
                      <w:r>
                        <w:rPr>
                          <w:rFonts w:hint="eastAsia"/>
                        </w:rPr>
                        <w:t>.</w:t>
                      </w:r>
                    </w:p>
                    <w:p w14:paraId="0DF3DBC5" w14:textId="77326479" w:rsidR="00427FE4" w:rsidRDefault="00427FE4" w:rsidP="00D502F3">
                      <w:pPr>
                        <w:pStyle w:val="BodyText"/>
                      </w:pPr>
                      <w:r w:rsidRPr="00D502F3">
                        <w:rPr>
                          <w:rFonts w:hint="eastAsia"/>
                          <w:highlight w:val="yellow"/>
                        </w:rPr>
                        <w:t>Working Assumption</w:t>
                      </w:r>
                      <w:r w:rsidRPr="006C1154">
                        <w:rPr>
                          <w:rFonts w:hint="eastAsia"/>
                        </w:rPr>
                        <w:t xml:space="preserve"> (made in RAN1#119)</w:t>
                      </w:r>
                      <w:r w:rsidR="00FC5ABC">
                        <w:br/>
                      </w:r>
                      <w:r w:rsidRPr="006C1154">
                        <w:t>For near-field channel, for the non-direct paths, the impact of spherical wavefront is optionally considered at UE sid</w:t>
                      </w:r>
                      <w:r>
                        <w:rPr>
                          <w:rFonts w:hint="eastAsia"/>
                        </w:rPr>
                        <w:t>e.</w:t>
                      </w:r>
                    </w:p>
                    <w:p w14:paraId="36608AE4" w14:textId="77777777" w:rsidR="00FC5ABC" w:rsidRDefault="00FC5ABC" w:rsidP="00427FE4">
                      <w:pPr>
                        <w:rPr>
                          <w:rFonts w:eastAsia="DengXian"/>
                          <w:iCs/>
                        </w:rPr>
                      </w:pPr>
                    </w:p>
                    <w:p w14:paraId="2C92A086" w14:textId="062FCA57" w:rsidR="00427FE4" w:rsidRPr="00FC5ABC" w:rsidRDefault="00427FE4" w:rsidP="00FC5ABC">
                      <w:pPr>
                        <w:rPr>
                          <w:rFonts w:eastAsia="DengXian"/>
                          <w:iCs/>
                        </w:rPr>
                      </w:pPr>
                      <w:r w:rsidRPr="00FC5ABC">
                        <w:rPr>
                          <w:rFonts w:eastAsia="DengXian" w:hint="eastAsia"/>
                          <w:b/>
                          <w:bCs/>
                          <w:iCs/>
                          <w:highlight w:val="green"/>
                        </w:rPr>
                        <w:t>Agreement</w:t>
                      </w:r>
                      <w:r w:rsidR="00FC5ABC">
                        <w:rPr>
                          <w:rFonts w:eastAsia="DengXian"/>
                          <w:iCs/>
                        </w:rPr>
                        <w:br/>
                      </w:r>
                      <w:r w:rsidRPr="008D5393">
                        <w:rPr>
                          <w:rFonts w:eastAsia="DengXian"/>
                        </w:rPr>
                        <w:t>For near-field channel, f</w:t>
                      </w:r>
                      <w:r w:rsidRPr="008D5393">
                        <w:t xml:space="preserve">or </w:t>
                      </w:r>
                      <w:r>
                        <w:rPr>
                          <w:rFonts w:eastAsia="DengXian" w:hint="eastAsia"/>
                        </w:rPr>
                        <w:t xml:space="preserve">number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2</m:t>
                            </m:r>
                          </m:sub>
                        </m:sSub>
                      </m:oMath>
                      <w:r>
                        <w:rPr>
                          <w:rFonts w:eastAsia="DengXian" w:hint="eastAsia"/>
                        </w:rPr>
                        <w:t xml:space="preserve"> </w:t>
                      </w:r>
                      <w:r w:rsidRPr="008D5393">
                        <w:t xml:space="preserve"> non-direct paths, the distance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sidRPr="008D5393">
                        <w:t xml:space="preserve"> between the UE and the 2nd point associated with cluster is generated by:</w:t>
                      </w:r>
                    </w:p>
                    <w:p w14:paraId="3193883E" w14:textId="27D82B8F" w:rsidR="00427FE4" w:rsidRPr="00FC5ABC" w:rsidRDefault="00427FE4" w:rsidP="00427FE4">
                      <w:pPr>
                        <w:pStyle w:val="BodyText"/>
                        <w:numPr>
                          <w:ilvl w:val="0"/>
                          <w:numId w:val="56"/>
                        </w:numPr>
                      </w:pPr>
                      <w:r w:rsidRPr="008D5393">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sidRPr="008D5393">
                        <w:t>) multiplied by the absolute distance corresponding to the absolute delay of cluster</w:t>
                      </w:r>
                      <w:r w:rsidRPr="00F65B7D">
                        <w:rPr>
                          <w:i/>
                        </w:rPr>
                        <w:t>.</w:t>
                      </w:r>
                    </w:p>
                  </w:txbxContent>
                </v:textbox>
                <w10:anchorlock/>
              </v:shape>
            </w:pict>
          </mc:Fallback>
        </mc:AlternateContent>
      </w:r>
    </w:p>
    <w:p w14:paraId="754D975B" w14:textId="36CF6807" w:rsidR="0008426A" w:rsidRPr="000C2904" w:rsidRDefault="003E7CA0" w:rsidP="00104089">
      <w:r w:rsidRPr="000C2904">
        <w:t>In the agreement</w:t>
      </w:r>
      <w:r w:rsidR="00BA4173">
        <w:t>s</w:t>
      </w:r>
      <w:r w:rsidRPr="000C2904">
        <w:t xml:space="preserve">, the “point associated with cluster” can be </w:t>
      </w:r>
      <w:r w:rsidR="00712A68" w:rsidRPr="000C2904">
        <w:t xml:space="preserve">interpreted in several ways. Some companies </w:t>
      </w:r>
      <w:r w:rsidR="005C1FC7">
        <w:t>made</w:t>
      </w:r>
      <w:r w:rsidR="005C1FC7" w:rsidRPr="000C2904">
        <w:t xml:space="preserve"> </w:t>
      </w:r>
      <w:r w:rsidR="00712A68" w:rsidRPr="000C2904">
        <w:t xml:space="preserve">the interpretation that this point was the location of the last interaction in the propagation path, while others pointed out that </w:t>
      </w:r>
      <w:r w:rsidR="00966782" w:rsidRPr="000C2904">
        <w:t xml:space="preserve">the wavefront curvature </w:t>
      </w:r>
      <w:r w:rsidR="007E0000" w:rsidRPr="000C2904">
        <w:t xml:space="preserve">may be determined by the </w:t>
      </w:r>
      <w:r w:rsidR="002316DE" w:rsidRPr="000C2904">
        <w:t xml:space="preserve">accumulated </w:t>
      </w:r>
      <w:r w:rsidR="007E0000" w:rsidRPr="000C2904">
        <w:t>path length</w:t>
      </w:r>
      <w:r w:rsidR="006F33EB" w:rsidRPr="000C2904">
        <w:t xml:space="preserve"> </w:t>
      </w:r>
      <w:r w:rsidR="002316DE" w:rsidRPr="000C2904">
        <w:t xml:space="preserve">over several interactions in the path, or even the total path length in case the path </w:t>
      </w:r>
      <w:r w:rsidR="00134C25" w:rsidRPr="000C2904">
        <w:t xml:space="preserve">interactions involve only specular interactions. </w:t>
      </w:r>
      <w:r w:rsidR="001804D1" w:rsidRPr="000C2904">
        <w:t xml:space="preserve">There is therefore a need to further study the wavefront curvature in realistic environments </w:t>
      </w:r>
      <w:r w:rsidR="00E64F2A" w:rsidRPr="000C2904">
        <w:t>and establish its properties and how these can be stochastically modeled</w:t>
      </w:r>
      <w:r w:rsidR="00FE787D" w:rsidRPr="000C2904">
        <w:t xml:space="preserve">. </w:t>
      </w:r>
    </w:p>
    <w:p w14:paraId="5CAA4A01" w14:textId="40CD1770" w:rsidR="00FE787D" w:rsidRPr="000C2904" w:rsidRDefault="00384F38" w:rsidP="00FE787D">
      <w:pPr>
        <w:pStyle w:val="Observation"/>
      </w:pPr>
      <w:bookmarkStart w:id="5" w:name="_Toc194091931"/>
      <w:r w:rsidRPr="000C2904">
        <w:t>C</w:t>
      </w:r>
      <w:r w:rsidR="007F2065" w:rsidRPr="000C2904">
        <w:t xml:space="preserve">ompanies </w:t>
      </w:r>
      <w:r w:rsidR="00EB1B2D" w:rsidRPr="000C2904">
        <w:t xml:space="preserve">have different </w:t>
      </w:r>
      <w:r w:rsidR="007F2065" w:rsidRPr="000C2904">
        <w:t>prefer</w:t>
      </w:r>
      <w:r w:rsidR="00597D73" w:rsidRPr="000C2904">
        <w:t>ences on how “</w:t>
      </w:r>
      <w:r w:rsidR="00EB1B2D" w:rsidRPr="000C2904">
        <w:t>a point associated with the cluster”</w:t>
      </w:r>
      <w:r w:rsidR="00597D73" w:rsidRPr="000C2904">
        <w:t xml:space="preserve"> should be interpreted</w:t>
      </w:r>
      <w:r w:rsidR="00FE787D" w:rsidRPr="000C2904">
        <w:t>.</w:t>
      </w:r>
      <w:bookmarkEnd w:id="5"/>
    </w:p>
    <w:p w14:paraId="19202F46" w14:textId="4DD6AA98" w:rsidR="00597D73" w:rsidRPr="000C2904" w:rsidRDefault="00597D73" w:rsidP="00FE787D">
      <w:pPr>
        <w:pStyle w:val="Observation"/>
      </w:pPr>
      <w:bookmarkStart w:id="6" w:name="_Toc194091932"/>
      <w:r w:rsidRPr="000C2904">
        <w:t xml:space="preserve">The interpretation that this point coincides </w:t>
      </w:r>
      <w:r w:rsidR="00EF1B50" w:rsidRPr="000C2904">
        <w:t xml:space="preserve">in direction and distance </w:t>
      </w:r>
      <w:r w:rsidRPr="000C2904">
        <w:t xml:space="preserve">with the </w:t>
      </w:r>
      <w:r w:rsidR="00EF1B50" w:rsidRPr="000C2904">
        <w:t xml:space="preserve">first (or last) interaction point in the propagation path is </w:t>
      </w:r>
      <w:r w:rsidR="00EA1944">
        <w:t>NOT</w:t>
      </w:r>
      <w:r w:rsidR="00EA1944" w:rsidRPr="000C2904">
        <w:t xml:space="preserve"> </w:t>
      </w:r>
      <w:r w:rsidR="00460E36" w:rsidRPr="000C2904">
        <w:t xml:space="preserve">consistent with the </w:t>
      </w:r>
      <w:r w:rsidR="006972DB" w:rsidRPr="000C2904">
        <w:t xml:space="preserve">occurrence of </w:t>
      </w:r>
      <w:r w:rsidR="006E7796" w:rsidRPr="000C2904">
        <w:t xml:space="preserve">common interactions such as </w:t>
      </w:r>
      <w:r w:rsidR="00460E36" w:rsidRPr="000C2904">
        <w:t>specular reflections</w:t>
      </w:r>
      <w:r w:rsidR="006E7796" w:rsidRPr="000C2904">
        <w:t xml:space="preserve"> or diffractions.</w:t>
      </w:r>
      <w:bookmarkEnd w:id="6"/>
      <w:r w:rsidR="006E7796" w:rsidRPr="000C2904">
        <w:t xml:space="preserve"> </w:t>
      </w:r>
    </w:p>
    <w:p w14:paraId="30DB9820" w14:textId="6D8BF1DC" w:rsidR="00E94F25" w:rsidRPr="000C2904" w:rsidRDefault="00E94F25" w:rsidP="00FE787D">
      <w:pPr>
        <w:pStyle w:val="Observation"/>
      </w:pPr>
      <w:bookmarkStart w:id="7" w:name="_Toc194091933"/>
      <w:r w:rsidRPr="000C2904">
        <w:t xml:space="preserve">There is a need to characterize the wavefront curvature in </w:t>
      </w:r>
      <w:r w:rsidR="001B14F3" w:rsidRPr="000C2904">
        <w:t>typical environments.</w:t>
      </w:r>
      <w:bookmarkEnd w:id="7"/>
    </w:p>
    <w:p w14:paraId="3F060A4B" w14:textId="23AD9F87" w:rsidR="001A29A7" w:rsidRPr="00204319" w:rsidRDefault="00600C5E" w:rsidP="00175D4B">
      <w:pPr>
        <w:pStyle w:val="BodyText"/>
      </w:pPr>
      <w:r>
        <w:t xml:space="preserve">To assess the </w:t>
      </w:r>
      <w:r w:rsidR="00000141">
        <w:t xml:space="preserve">wavefront curvatures of both direct and non-direct paths </w:t>
      </w:r>
      <w:r w:rsidR="00832E82">
        <w:t xml:space="preserve">we utilized </w:t>
      </w:r>
      <w:r w:rsidR="00000141">
        <w:t xml:space="preserve">a </w:t>
      </w:r>
      <w:r w:rsidR="000E2B58">
        <w:t>state</w:t>
      </w:r>
      <w:r w:rsidR="0092772F">
        <w:t>-</w:t>
      </w:r>
      <w:r w:rsidR="000E2B58">
        <w:t>of</w:t>
      </w:r>
      <w:r w:rsidR="0092772F">
        <w:t>-</w:t>
      </w:r>
      <w:r w:rsidR="000E2B58">
        <w:t>the</w:t>
      </w:r>
      <w:r w:rsidR="0092772F">
        <w:t>-</w:t>
      </w:r>
      <w:r w:rsidR="000E2B58">
        <w:t xml:space="preserve">art ray tracer </w:t>
      </w:r>
      <w:r w:rsidR="00832E82">
        <w:t>that</w:t>
      </w:r>
      <w:r w:rsidR="0068669D">
        <w:t xml:space="preserve"> outputs the radii of curvature of all </w:t>
      </w:r>
      <w:r w:rsidR="00D51D35">
        <w:t>rays</w:t>
      </w:r>
      <w:r w:rsidR="00832E82">
        <w:t xml:space="preserve">. </w:t>
      </w:r>
      <w:r w:rsidR="00D46017">
        <w:t xml:space="preserve">A </w:t>
      </w:r>
      <w:r w:rsidR="00CE7E6C">
        <w:t>high</w:t>
      </w:r>
      <w:r w:rsidR="0092772F">
        <w:t>-</w:t>
      </w:r>
      <w:r w:rsidR="00CE7E6C">
        <w:t xml:space="preserve">resolution </w:t>
      </w:r>
      <w:r w:rsidR="009A4B54">
        <w:t xml:space="preserve">digital </w:t>
      </w:r>
      <w:r w:rsidR="0018177F">
        <w:t>map of London</w:t>
      </w:r>
      <w:r w:rsidR="00652BD2">
        <w:t xml:space="preserve"> was used for the ray tracing experiments</w:t>
      </w:r>
      <w:r w:rsidR="00931CA4">
        <w:t xml:space="preserve"> in a UMa communication scenario</w:t>
      </w:r>
      <w:r w:rsidR="00F64B07">
        <w:t xml:space="preserve">. </w:t>
      </w:r>
      <w:r w:rsidR="0050592E">
        <w:t xml:space="preserve">21 gNBs </w:t>
      </w:r>
      <w:r w:rsidR="005861F5">
        <w:t xml:space="preserve">were deployed </w:t>
      </w:r>
      <w:r w:rsidR="000A5768">
        <w:t xml:space="preserve">at rooftop level and </w:t>
      </w:r>
      <w:r w:rsidR="000817DC">
        <w:t xml:space="preserve">around 20000 UEs </w:t>
      </w:r>
      <w:r w:rsidR="00101F48">
        <w:t>uniformly in both outdoor and indoor locations.</w:t>
      </w:r>
    </w:p>
    <w:p w14:paraId="4961D30B" w14:textId="48EA27A9" w:rsidR="008E18A5" w:rsidRDefault="008E18A5" w:rsidP="0092772F">
      <w:pPr>
        <w:jc w:val="center"/>
        <w:rPr>
          <w:lang w:eastAsia="ja-JP"/>
        </w:rPr>
      </w:pPr>
      <w:r w:rsidRPr="00E83F7D">
        <w:rPr>
          <w:noProof/>
        </w:rPr>
        <w:lastRenderedPageBreak/>
        <w:drawing>
          <wp:inline distT="0" distB="0" distL="0" distR="0" wp14:anchorId="5A004FFD" wp14:editId="0078A19B">
            <wp:extent cx="4513478" cy="2129790"/>
            <wp:effectExtent l="0" t="0" r="1905"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8056"/>
                    <a:stretch/>
                  </pic:blipFill>
                  <pic:spPr bwMode="auto">
                    <a:xfrm>
                      <a:off x="0" y="0"/>
                      <a:ext cx="4513478" cy="2129790"/>
                    </a:xfrm>
                    <a:prstGeom prst="rect">
                      <a:avLst/>
                    </a:prstGeom>
                    <a:ln>
                      <a:noFill/>
                    </a:ln>
                    <a:extLst>
                      <a:ext uri="{53640926-AAD7-44D8-BBD7-CCE9431645EC}">
                        <a14:shadowObscured xmlns:a14="http://schemas.microsoft.com/office/drawing/2010/main"/>
                      </a:ext>
                    </a:extLst>
                  </pic:spPr>
                </pic:pic>
              </a:graphicData>
            </a:graphic>
          </wp:inline>
        </w:drawing>
      </w:r>
    </w:p>
    <w:p w14:paraId="40138EE4" w14:textId="633C30BA" w:rsidR="007C35C4" w:rsidRDefault="007C35C4" w:rsidP="003A0822">
      <w:pPr>
        <w:pStyle w:val="Caption"/>
      </w:pPr>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2</w:t>
      </w:r>
      <w:r w:rsidR="00CC6D21">
        <w:fldChar w:fldCharType="end"/>
      </w:r>
      <w:r>
        <w:tab/>
      </w:r>
      <w:r w:rsidR="004410E4">
        <w:t>Digital map of London</w:t>
      </w:r>
      <w:r w:rsidR="0092772F">
        <w:t>.</w:t>
      </w:r>
    </w:p>
    <w:p w14:paraId="54722013" w14:textId="4C865EC8" w:rsidR="00DC66EA" w:rsidRDefault="00DC66EA" w:rsidP="00DC66EA">
      <w:pPr>
        <w:pStyle w:val="BodyText"/>
      </w:pPr>
      <w:r>
        <w:t>In a second set of experiments, an indoor</w:t>
      </w:r>
      <w:r w:rsidR="003A100E">
        <w:t>-</w:t>
      </w:r>
      <w:r>
        <w:t>office scenario was studied using a digital map of one floor in an office building</w:t>
      </w:r>
      <w:r w:rsidR="000A69FD">
        <w:t>,</w:t>
      </w:r>
      <w:r w:rsidR="000A69FD" w:rsidRPr="000A69FD">
        <w:t xml:space="preserve"> </w:t>
      </w:r>
      <w:r w:rsidR="000A69FD">
        <w:t xml:space="preserve">see </w:t>
      </w:r>
      <w:r w:rsidR="000A69FD">
        <w:fldChar w:fldCharType="begin"/>
      </w:r>
      <w:r w:rsidR="000A69FD">
        <w:instrText xml:space="preserve"> REF _Ref189738318 \h </w:instrText>
      </w:r>
      <w:r w:rsidR="000A69FD">
        <w:fldChar w:fldCharType="separate"/>
      </w:r>
      <w:r w:rsidR="00F0793A">
        <w:t xml:space="preserve">Figure </w:t>
      </w:r>
      <w:r w:rsidR="00F0793A">
        <w:rPr>
          <w:noProof/>
        </w:rPr>
        <w:t>2</w:t>
      </w:r>
      <w:r w:rsidR="00F0793A">
        <w:noBreakHyphen/>
      </w:r>
      <w:r w:rsidR="00F0793A">
        <w:rPr>
          <w:noProof/>
        </w:rPr>
        <w:t>3</w:t>
      </w:r>
      <w:r w:rsidR="000A69FD">
        <w:fldChar w:fldCharType="end"/>
      </w:r>
      <w:r>
        <w:t>. Here two gNBs were deployed, one in the central part and one closer to the edge of the elongated floor</w:t>
      </w:r>
      <w:r w:rsidR="000A69FD">
        <w:t xml:space="preserve">. </w:t>
      </w:r>
      <w:r>
        <w:t xml:space="preserve">The office consists of both open areas and rooms and is well represented by the </w:t>
      </w:r>
      <w:r w:rsidR="003A100E">
        <w:t>i</w:t>
      </w:r>
      <w:r>
        <w:t xml:space="preserve">ndoor </w:t>
      </w:r>
      <w:r w:rsidR="003A100E">
        <w:t>o</w:t>
      </w:r>
      <w:r>
        <w:t xml:space="preserve">ffice – mixed office scenario in TR 38.901. Around 12000 UEs were deployed uniformly across the office floor. </w:t>
      </w:r>
    </w:p>
    <w:p w14:paraId="39456373" w14:textId="77777777" w:rsidR="00DC66EA" w:rsidRDefault="00DC66EA" w:rsidP="00104089">
      <w:pPr>
        <w:pStyle w:val="BodyText"/>
        <w:jc w:val="center"/>
      </w:pPr>
      <w:r w:rsidRPr="00D35647">
        <w:rPr>
          <w:noProof/>
        </w:rPr>
        <w:drawing>
          <wp:inline distT="0" distB="0" distL="0" distR="0" wp14:anchorId="7C7107AB" wp14:editId="17402688">
            <wp:extent cx="4619625" cy="2355850"/>
            <wp:effectExtent l="0" t="0" r="9525" b="6350"/>
            <wp:docPr id="9" name="Picture 8">
              <a:extLst xmlns:a="http://schemas.openxmlformats.org/drawingml/2006/main">
                <a:ext uri="{FF2B5EF4-FFF2-40B4-BE49-F238E27FC236}">
                  <a16:creationId xmlns:a16="http://schemas.microsoft.com/office/drawing/2014/main" id="{B46F162A-47C3-F13F-9961-C39CCCADA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46F162A-47C3-F13F-9961-C39CCCADA845}"/>
                        </a:ext>
                      </a:extLst>
                    </pic:cNvPr>
                    <pic:cNvPicPr>
                      <a:picLocks noChangeAspect="1"/>
                    </pic:cNvPicPr>
                  </pic:nvPicPr>
                  <pic:blipFill>
                    <a:blip r:embed="rId13"/>
                    <a:stretch>
                      <a:fillRect/>
                    </a:stretch>
                  </pic:blipFill>
                  <pic:spPr>
                    <a:xfrm>
                      <a:off x="0" y="0"/>
                      <a:ext cx="4619625" cy="2355850"/>
                    </a:xfrm>
                    <a:prstGeom prst="rect">
                      <a:avLst/>
                    </a:prstGeom>
                  </pic:spPr>
                </pic:pic>
              </a:graphicData>
            </a:graphic>
          </wp:inline>
        </w:drawing>
      </w:r>
    </w:p>
    <w:p w14:paraId="360517DB" w14:textId="013E6149" w:rsidR="00DC66EA" w:rsidRDefault="00DC66EA" w:rsidP="00DC66EA">
      <w:pPr>
        <w:pStyle w:val="Caption"/>
      </w:pPr>
      <w:bookmarkStart w:id="8" w:name="_Ref189738318"/>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3</w:t>
      </w:r>
      <w:r w:rsidR="00CC6D21">
        <w:fldChar w:fldCharType="end"/>
      </w:r>
      <w:bookmarkEnd w:id="8"/>
      <w:r>
        <w:tab/>
        <w:t>Digital representation of the office floor</w:t>
      </w:r>
    </w:p>
    <w:p w14:paraId="6789D095" w14:textId="06059AA7" w:rsidR="00B9226F" w:rsidRDefault="00C3649B" w:rsidP="00B9226F">
      <w:pPr>
        <w:rPr>
          <w:lang w:eastAsia="en-GB"/>
        </w:rPr>
      </w:pPr>
      <w:r>
        <w:rPr>
          <w:lang w:eastAsia="en-GB"/>
        </w:rPr>
        <w:t xml:space="preserve">In a third set of experiments, </w:t>
      </w:r>
      <w:r w:rsidR="003E0FF7">
        <w:rPr>
          <w:lang w:eastAsia="en-GB"/>
        </w:rPr>
        <w:t>an indoor</w:t>
      </w:r>
      <w:r w:rsidR="00280D88" w:rsidRPr="00280D88">
        <w:rPr>
          <w:lang w:eastAsia="en-GB"/>
        </w:rPr>
        <w:t>-</w:t>
      </w:r>
      <w:r w:rsidR="003E0FF7">
        <w:rPr>
          <w:lang w:eastAsia="en-GB"/>
        </w:rPr>
        <w:t xml:space="preserve">factory </w:t>
      </w:r>
      <w:r w:rsidR="00F1587D">
        <w:rPr>
          <w:lang w:eastAsia="en-GB"/>
        </w:rPr>
        <w:t>scenario was studied</w:t>
      </w:r>
      <w:r w:rsidR="00280D88" w:rsidRPr="00280D88">
        <w:rPr>
          <w:lang w:eastAsia="en-GB"/>
        </w:rPr>
        <w:t>, where the layout is inspired from real factories and implemented in</w:t>
      </w:r>
      <w:r w:rsidR="009B2B56">
        <w:rPr>
          <w:rFonts w:eastAsiaTheme="minorEastAsia" w:hint="eastAsia"/>
          <w:lang w:eastAsia="zh-CN"/>
        </w:rPr>
        <w:t xml:space="preserve"> </w:t>
      </w:r>
      <w:r w:rsidR="009B2B56">
        <w:rPr>
          <w:rFonts w:eastAsiaTheme="minorEastAsia"/>
          <w:lang w:eastAsia="zh-CN"/>
        </w:rPr>
        <w:fldChar w:fldCharType="begin"/>
      </w:r>
      <w:r w:rsidR="009B2B56">
        <w:rPr>
          <w:rFonts w:eastAsiaTheme="minorEastAsia"/>
          <w:lang w:eastAsia="zh-CN"/>
        </w:rPr>
        <w:instrText xml:space="preserve"> </w:instrText>
      </w:r>
      <w:r w:rsidR="009B2B56">
        <w:rPr>
          <w:rFonts w:eastAsiaTheme="minorEastAsia" w:hint="eastAsia"/>
          <w:lang w:eastAsia="zh-CN"/>
        </w:rPr>
        <w:instrText>REF _Ref193209960 \r \h</w:instrText>
      </w:r>
      <w:r w:rsidR="009B2B56">
        <w:rPr>
          <w:rFonts w:eastAsiaTheme="minorEastAsia"/>
          <w:lang w:eastAsia="zh-CN"/>
        </w:rPr>
        <w:instrText xml:space="preserve"> </w:instrText>
      </w:r>
      <w:r w:rsidR="009B2B56">
        <w:rPr>
          <w:rFonts w:eastAsiaTheme="minorEastAsia"/>
          <w:lang w:eastAsia="zh-CN"/>
        </w:rPr>
      </w:r>
      <w:r w:rsidR="009B2B56">
        <w:rPr>
          <w:rFonts w:eastAsiaTheme="minorEastAsia"/>
          <w:lang w:eastAsia="zh-CN"/>
        </w:rPr>
        <w:fldChar w:fldCharType="separate"/>
      </w:r>
      <w:r w:rsidR="00F0793A">
        <w:rPr>
          <w:rFonts w:eastAsiaTheme="minorEastAsia"/>
          <w:lang w:eastAsia="zh-CN"/>
        </w:rPr>
        <w:t>[5]</w:t>
      </w:r>
      <w:r w:rsidR="009B2B56">
        <w:rPr>
          <w:rFonts w:eastAsiaTheme="minorEastAsia"/>
          <w:lang w:eastAsia="zh-CN"/>
        </w:rPr>
        <w:fldChar w:fldCharType="end"/>
      </w:r>
      <w:r w:rsidR="00280D88" w:rsidRPr="00280D88">
        <w:rPr>
          <w:lang w:eastAsia="en-GB"/>
        </w:rPr>
        <w:t xml:space="preserve"> with domain randomization, see</w:t>
      </w:r>
      <w:r w:rsidR="00E328CD">
        <w:rPr>
          <w:lang w:eastAsia="en-GB"/>
        </w:rPr>
        <w:t xml:space="preserve"> </w:t>
      </w:r>
      <w:r w:rsidR="00E328CD">
        <w:rPr>
          <w:lang w:eastAsia="en-GB"/>
        </w:rPr>
        <w:fldChar w:fldCharType="begin"/>
      </w:r>
      <w:r w:rsidR="00E328CD">
        <w:rPr>
          <w:lang w:eastAsia="en-GB"/>
        </w:rPr>
        <w:instrText xml:space="preserve"> REF _Ref193211118 \h </w:instrText>
      </w:r>
      <w:r w:rsidR="00E328CD">
        <w:rPr>
          <w:lang w:eastAsia="en-GB"/>
        </w:rPr>
      </w:r>
      <w:r w:rsidR="00E328CD">
        <w:rPr>
          <w:lang w:eastAsia="en-GB"/>
        </w:rPr>
        <w:fldChar w:fldCharType="separate"/>
      </w:r>
      <w:r w:rsidR="00F0793A">
        <w:t xml:space="preserve">Figure </w:t>
      </w:r>
      <w:r w:rsidR="00F0793A">
        <w:rPr>
          <w:noProof/>
        </w:rPr>
        <w:t>2</w:t>
      </w:r>
      <w:r w:rsidR="00F0793A">
        <w:noBreakHyphen/>
      </w:r>
      <w:r w:rsidR="00F0793A">
        <w:rPr>
          <w:noProof/>
        </w:rPr>
        <w:t>4</w:t>
      </w:r>
      <w:r w:rsidR="00E328CD">
        <w:rPr>
          <w:lang w:eastAsia="en-GB"/>
        </w:rPr>
        <w:fldChar w:fldCharType="end"/>
      </w:r>
      <w:r w:rsidR="00280D88" w:rsidRPr="00280D88">
        <w:rPr>
          <w:lang w:eastAsia="en-GB"/>
        </w:rPr>
        <w:t>. The</w:t>
      </w:r>
      <w:r w:rsidR="009B7DA9">
        <w:rPr>
          <w:lang w:eastAsia="en-GB"/>
        </w:rPr>
        <w:t xml:space="preserve"> factory </w:t>
      </w:r>
      <w:r w:rsidR="00280D88" w:rsidRPr="00280D88">
        <w:rPr>
          <w:lang w:eastAsia="en-GB"/>
        </w:rPr>
        <w:t>is 80x120x6m, with 3 areas:</w:t>
      </w:r>
      <w:r w:rsidR="0072510A" w:rsidRPr="00280D88">
        <w:rPr>
          <w:lang w:eastAsia="en-GB"/>
        </w:rPr>
        <w:t xml:space="preserve"> storage area, production area, </w:t>
      </w:r>
      <w:r w:rsidR="00280D88" w:rsidRPr="00280D88">
        <w:rPr>
          <w:lang w:eastAsia="en-GB"/>
        </w:rPr>
        <w:t>and</w:t>
      </w:r>
      <w:r w:rsidR="0072510A" w:rsidRPr="00280D88">
        <w:rPr>
          <w:lang w:eastAsia="en-GB"/>
        </w:rPr>
        <w:t xml:space="preserve"> assembly area</w:t>
      </w:r>
      <w:r w:rsidR="00280D88" w:rsidRPr="00280D88">
        <w:rPr>
          <w:lang w:eastAsia="en-GB"/>
        </w:rPr>
        <w:t>. The storage</w:t>
      </w:r>
      <w:r w:rsidR="0072510A" w:rsidRPr="00280D88">
        <w:rPr>
          <w:lang w:eastAsia="en-GB"/>
        </w:rPr>
        <w:t xml:space="preserve"> area</w:t>
      </w:r>
      <w:r w:rsidR="00280D88" w:rsidRPr="00280D88">
        <w:rPr>
          <w:lang w:eastAsia="en-GB"/>
        </w:rPr>
        <w:t xml:space="preserve"> contains several groups of racks (shelves) with 3m high. The production area has group of machines with various sizes. The assembly area has assembly lines and robot arms. </w:t>
      </w:r>
      <w:r w:rsidR="00E7396E">
        <w:rPr>
          <w:lang w:eastAsia="en-GB"/>
        </w:rPr>
        <w:t>In</w:t>
      </w:r>
      <w:r w:rsidR="00280D88" w:rsidRPr="00280D88">
        <w:rPr>
          <w:lang w:eastAsia="en-GB"/>
        </w:rPr>
        <w:t xml:space="preserve"> the simulation, </w:t>
      </w:r>
      <w:r w:rsidR="00E7396E">
        <w:rPr>
          <w:lang w:eastAsia="en-GB"/>
        </w:rPr>
        <w:t>there are</w:t>
      </w:r>
      <w:r w:rsidR="00280D88" w:rsidRPr="00280D88">
        <w:rPr>
          <w:lang w:eastAsia="en-GB"/>
        </w:rPr>
        <w:t xml:space="preserve"> around 7000 candidate locations for the UEs, where most of them are uniformly distributed 1.5m above from the ground, and the rest are attached with the machines or robot arms. </w:t>
      </w:r>
      <w:r w:rsidR="00187EBE">
        <w:rPr>
          <w:lang w:eastAsia="en-GB"/>
        </w:rPr>
        <w:t>Totally</w:t>
      </w:r>
      <w:r w:rsidR="00280D88" w:rsidRPr="00280D88">
        <w:rPr>
          <w:lang w:eastAsia="en-GB"/>
        </w:rPr>
        <w:t xml:space="preserve"> 24 (4x6) gNBs</w:t>
      </w:r>
      <w:r w:rsidR="00187EBE">
        <w:rPr>
          <w:lang w:eastAsia="en-GB"/>
        </w:rPr>
        <w:t xml:space="preserve"> are</w:t>
      </w:r>
      <w:r w:rsidR="00280D88" w:rsidRPr="00280D88">
        <w:rPr>
          <w:lang w:eastAsia="en-GB"/>
        </w:rPr>
        <w:t xml:space="preserve"> placed at 1.2m below the ceiling and with 20m inter-node distance.</w:t>
      </w:r>
    </w:p>
    <w:p w14:paraId="30470954" w14:textId="77777777" w:rsidR="000A529E" w:rsidRDefault="000A529E" w:rsidP="00B9226F">
      <w:pPr>
        <w:rPr>
          <w:lang w:eastAsia="en-GB"/>
        </w:rPr>
      </w:pPr>
    </w:p>
    <w:p w14:paraId="17498FDC" w14:textId="77777777" w:rsidR="000A529E" w:rsidRDefault="000A529E" w:rsidP="00AA30ED">
      <w:pPr>
        <w:keepNext/>
        <w:jc w:val="center"/>
      </w:pPr>
      <w:r>
        <w:rPr>
          <w:noProof/>
        </w:rPr>
        <w:lastRenderedPageBreak/>
        <w:drawing>
          <wp:inline distT="0" distB="0" distL="0" distR="0" wp14:anchorId="2FDA0AA8" wp14:editId="6C50E68D">
            <wp:extent cx="4175379" cy="2674620"/>
            <wp:effectExtent l="0" t="0" r="0" b="0"/>
            <wp:docPr id="25" name="Picture 24">
              <a:extLst xmlns:a="http://schemas.openxmlformats.org/drawingml/2006/main">
                <a:ext uri="{FF2B5EF4-FFF2-40B4-BE49-F238E27FC236}">
                  <a16:creationId xmlns:a16="http://schemas.microsoft.com/office/drawing/2014/main" id="{131F6E81-D11B-CE5A-25FA-17EE2FE281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131F6E81-D11B-CE5A-25FA-17EE2FE28170}"/>
                        </a:ext>
                      </a:extLst>
                    </pic:cNvPr>
                    <pic:cNvPicPr>
                      <a:picLocks noChangeAspect="1"/>
                    </pic:cNvPicPr>
                  </pic:nvPicPr>
                  <pic:blipFill>
                    <a:blip r:embed="rId14"/>
                    <a:stretch>
                      <a:fillRect/>
                    </a:stretch>
                  </pic:blipFill>
                  <pic:spPr>
                    <a:xfrm>
                      <a:off x="0" y="0"/>
                      <a:ext cx="4184928" cy="2680737"/>
                    </a:xfrm>
                    <a:prstGeom prst="rect">
                      <a:avLst/>
                    </a:prstGeom>
                  </pic:spPr>
                </pic:pic>
              </a:graphicData>
            </a:graphic>
          </wp:inline>
        </w:drawing>
      </w:r>
    </w:p>
    <w:p w14:paraId="77966C81" w14:textId="6E06E415" w:rsidR="000A529E" w:rsidRPr="00B9226F" w:rsidRDefault="000A529E" w:rsidP="00AA30ED">
      <w:pPr>
        <w:pStyle w:val="Caption"/>
      </w:pPr>
      <w:bookmarkStart w:id="9" w:name="_Ref193211118"/>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4</w:t>
      </w:r>
      <w:r w:rsidR="00CC6D21">
        <w:fldChar w:fldCharType="end"/>
      </w:r>
      <w:bookmarkEnd w:id="9"/>
      <w:r>
        <w:t xml:space="preserve"> </w:t>
      </w:r>
      <w:r w:rsidR="000E5164">
        <w:tab/>
      </w:r>
      <w:r>
        <w:t xml:space="preserve">Digital </w:t>
      </w:r>
      <w:r w:rsidR="00607016">
        <w:t>map of the indoor factory</w:t>
      </w:r>
      <w:r w:rsidR="007B0B32">
        <w:t xml:space="preserve">, with 15% storage area, </w:t>
      </w:r>
      <w:r w:rsidR="00D156E8">
        <w:t>4</w:t>
      </w:r>
      <w:r w:rsidR="00EC5ADA">
        <w:t>5</w:t>
      </w:r>
      <w:r w:rsidR="00D156E8">
        <w:t xml:space="preserve">% production area, </w:t>
      </w:r>
      <w:r w:rsidR="00307E4D">
        <w:t>3</w:t>
      </w:r>
      <w:r w:rsidR="00EC5ADA">
        <w:t>5% assembly area</w:t>
      </w:r>
      <w:r w:rsidR="00307E4D">
        <w:t>, and 5% office area.</w:t>
      </w:r>
    </w:p>
    <w:p w14:paraId="01D3F653" w14:textId="22D4531D" w:rsidR="003B0251" w:rsidRPr="003B0251" w:rsidRDefault="003B0251" w:rsidP="00175D4B">
      <w:pPr>
        <w:pStyle w:val="BodyText"/>
        <w:rPr>
          <w:lang w:eastAsia="en-GB"/>
        </w:rPr>
      </w:pPr>
      <w:r>
        <w:t xml:space="preserve">The </w:t>
      </w:r>
      <w:r w:rsidR="00745CAB">
        <w:t>ray tracer</w:t>
      </w:r>
      <w:r>
        <w:t xml:space="preserve"> was configured to consider specular reflections, diffractions, transmission, and diffuse scattering according to </w:t>
      </w:r>
      <w:r>
        <w:fldChar w:fldCharType="begin"/>
      </w:r>
      <w:r>
        <w:instrText xml:space="preserve"> REF _Ref173847701 \h </w:instrText>
      </w:r>
      <w:r>
        <w:fldChar w:fldCharType="separate"/>
      </w:r>
      <w:r w:rsidR="00F0793A">
        <w:t xml:space="preserve">Table </w:t>
      </w:r>
      <w:r w:rsidR="00F0793A">
        <w:rPr>
          <w:noProof/>
        </w:rPr>
        <w:t>2</w:t>
      </w:r>
      <w:r>
        <w:fldChar w:fldCharType="end"/>
      </w:r>
      <w:r>
        <w:t xml:space="preserve">. </w:t>
      </w:r>
      <w:r w:rsidR="00D8028F">
        <w:t xml:space="preserve">It is important to </w:t>
      </w:r>
      <w:r w:rsidR="00DF5ECA">
        <w:t xml:space="preserve">include diffraction and diffuse scattering events since these </w:t>
      </w:r>
      <w:r w:rsidR="007A4461">
        <w:t>affect the wavefront differently than specular reflections.</w:t>
      </w:r>
      <w:r>
        <w:t xml:space="preserve"> </w:t>
      </w:r>
    </w:p>
    <w:p w14:paraId="17848F85" w14:textId="316C8527" w:rsidR="004401C9" w:rsidRPr="00385360" w:rsidRDefault="004401C9" w:rsidP="004401C9">
      <w:pPr>
        <w:pStyle w:val="Caption"/>
        <w:keepLines/>
        <w:rPr>
          <w:lang w:eastAsia="ja-JP"/>
        </w:rPr>
      </w:pPr>
      <w:bookmarkStart w:id="10" w:name="_Ref173847701"/>
      <w:r>
        <w:t xml:space="preserve">Table </w:t>
      </w:r>
      <w:r>
        <w:fldChar w:fldCharType="begin"/>
      </w:r>
      <w:r>
        <w:instrText xml:space="preserve"> SEQ Table \* ARABIC </w:instrText>
      </w:r>
      <w:r>
        <w:fldChar w:fldCharType="separate"/>
      </w:r>
      <w:r w:rsidR="00F0793A">
        <w:rPr>
          <w:noProof/>
        </w:rPr>
        <w:t>2</w:t>
      </w:r>
      <w:r>
        <w:fldChar w:fldCharType="end"/>
      </w:r>
      <w:bookmarkEnd w:id="10"/>
      <w:r>
        <w:tab/>
        <w:t>Ray tracer configuration for the experiments</w:t>
      </w:r>
      <w:r w:rsidR="00F61668">
        <w:t>.</w:t>
      </w:r>
    </w:p>
    <w:tbl>
      <w:tblPr>
        <w:tblStyle w:val="PlainTable1"/>
        <w:tblW w:w="5000" w:type="pct"/>
        <w:tblLook w:val="04A0" w:firstRow="1" w:lastRow="0" w:firstColumn="1" w:lastColumn="0" w:noHBand="0" w:noVBand="1"/>
      </w:tblPr>
      <w:tblGrid>
        <w:gridCol w:w="1517"/>
        <w:gridCol w:w="2704"/>
        <w:gridCol w:w="2706"/>
        <w:gridCol w:w="2702"/>
      </w:tblGrid>
      <w:tr w:rsidR="00D959D4" w14:paraId="6875D79A" w14:textId="2F91ABC4" w:rsidTr="00AA30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5382B157" w14:textId="77777777" w:rsidR="00D959D4" w:rsidRPr="00385360" w:rsidRDefault="00D959D4">
            <w:pPr>
              <w:keepLines/>
              <w:rPr>
                <w:lang w:eastAsia="ja-JP"/>
              </w:rPr>
            </w:pPr>
            <w:r w:rsidRPr="00385360">
              <w:rPr>
                <w:lang w:eastAsia="ja-JP"/>
              </w:rPr>
              <w:t>Parameter</w:t>
            </w:r>
          </w:p>
        </w:tc>
        <w:tc>
          <w:tcPr>
            <w:tcW w:w="1404" w:type="pct"/>
          </w:tcPr>
          <w:p w14:paraId="57DA3025" w14:textId="64AB2325" w:rsidR="00D959D4" w:rsidRPr="00385360" w:rsidRDefault="00D959D4">
            <w:pPr>
              <w:keepLines/>
              <w:cnfStyle w:val="100000000000" w:firstRow="1" w:lastRow="0" w:firstColumn="0" w:lastColumn="0" w:oddVBand="0" w:evenVBand="0" w:oddHBand="0" w:evenHBand="0" w:firstRowFirstColumn="0" w:firstRowLastColumn="0" w:lastRowFirstColumn="0" w:lastRowLastColumn="0"/>
              <w:rPr>
                <w:lang w:eastAsia="ja-JP"/>
              </w:rPr>
            </w:pPr>
            <w:r>
              <w:rPr>
                <w:lang w:eastAsia="ja-JP"/>
              </w:rPr>
              <w:t>Urban Macro</w:t>
            </w:r>
          </w:p>
        </w:tc>
        <w:tc>
          <w:tcPr>
            <w:tcW w:w="1405" w:type="pct"/>
          </w:tcPr>
          <w:p w14:paraId="51D3B551" w14:textId="4B28AAD5" w:rsidR="00D959D4" w:rsidRPr="00385360" w:rsidRDefault="00D959D4">
            <w:pPr>
              <w:keepLines/>
              <w:cnfStyle w:val="100000000000" w:firstRow="1" w:lastRow="0" w:firstColumn="0" w:lastColumn="0" w:oddVBand="0" w:evenVBand="0" w:oddHBand="0" w:evenHBand="0" w:firstRowFirstColumn="0" w:firstRowLastColumn="0" w:lastRowFirstColumn="0" w:lastRowLastColumn="0"/>
              <w:rPr>
                <w:lang w:eastAsia="ja-JP"/>
              </w:rPr>
            </w:pPr>
            <w:r>
              <w:rPr>
                <w:lang w:eastAsia="ja-JP"/>
              </w:rPr>
              <w:t>Indoor Office</w:t>
            </w:r>
          </w:p>
        </w:tc>
        <w:tc>
          <w:tcPr>
            <w:tcW w:w="1403" w:type="pct"/>
          </w:tcPr>
          <w:p w14:paraId="02773D72" w14:textId="21A8A892" w:rsidR="00D959D4" w:rsidRDefault="00D959D4">
            <w:pPr>
              <w:keepLines/>
              <w:cnfStyle w:val="100000000000" w:firstRow="1" w:lastRow="0" w:firstColumn="0" w:lastColumn="0" w:oddVBand="0" w:evenVBand="0" w:oddHBand="0" w:evenHBand="0" w:firstRowFirstColumn="0" w:firstRowLastColumn="0" w:lastRowFirstColumn="0" w:lastRowLastColumn="0"/>
              <w:rPr>
                <w:lang w:eastAsia="ja-JP"/>
              </w:rPr>
            </w:pPr>
            <w:r>
              <w:rPr>
                <w:lang w:eastAsia="ja-JP"/>
              </w:rPr>
              <w:t>Indoor Factory</w:t>
            </w:r>
          </w:p>
        </w:tc>
      </w:tr>
      <w:tr w:rsidR="00D959D4" w14:paraId="7FB05C4A" w14:textId="0DC04E09" w:rsidTr="00AA30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0BDD18D3" w14:textId="77777777" w:rsidR="00D959D4" w:rsidRPr="00385360" w:rsidRDefault="00D959D4" w:rsidP="00D959D4">
            <w:pPr>
              <w:keepLines/>
              <w:rPr>
                <w:lang w:eastAsia="ja-JP"/>
              </w:rPr>
            </w:pPr>
            <w:r w:rsidRPr="00385360">
              <w:rPr>
                <w:lang w:eastAsia="ja-JP"/>
              </w:rPr>
              <w:t>Frequency</w:t>
            </w:r>
          </w:p>
        </w:tc>
        <w:tc>
          <w:tcPr>
            <w:tcW w:w="1404" w:type="pct"/>
          </w:tcPr>
          <w:p w14:paraId="3C0DFD04" w14:textId="6858B709" w:rsidR="00D959D4" w:rsidRPr="00385360" w:rsidRDefault="00D959D4" w:rsidP="00D959D4">
            <w:pPr>
              <w:keepLines/>
              <w:cnfStyle w:val="000000100000" w:firstRow="0" w:lastRow="0" w:firstColumn="0" w:lastColumn="0" w:oddVBand="0" w:evenVBand="0" w:oddHBand="1" w:evenHBand="0" w:firstRowFirstColumn="0" w:firstRowLastColumn="0" w:lastRowFirstColumn="0" w:lastRowLastColumn="0"/>
              <w:rPr>
                <w:lang w:eastAsia="ja-JP"/>
              </w:rPr>
            </w:pPr>
            <w:r>
              <w:t>7, 10, 15, 20, 24 GHz</w:t>
            </w:r>
          </w:p>
        </w:tc>
        <w:tc>
          <w:tcPr>
            <w:tcW w:w="1405" w:type="pct"/>
          </w:tcPr>
          <w:p w14:paraId="4A95D89B" w14:textId="79F2D3D4" w:rsidR="00D959D4" w:rsidRDefault="00D959D4" w:rsidP="00D959D4">
            <w:pPr>
              <w:keepLines/>
              <w:cnfStyle w:val="000000100000" w:firstRow="0" w:lastRow="0" w:firstColumn="0" w:lastColumn="0" w:oddVBand="0" w:evenVBand="0" w:oddHBand="1" w:evenHBand="0" w:firstRowFirstColumn="0" w:firstRowLastColumn="0" w:lastRowFirstColumn="0" w:lastRowLastColumn="0"/>
            </w:pPr>
            <w:r>
              <w:t>7, 10, 15, 20, 24 GHz</w:t>
            </w:r>
          </w:p>
        </w:tc>
        <w:tc>
          <w:tcPr>
            <w:tcW w:w="1403" w:type="pct"/>
          </w:tcPr>
          <w:p w14:paraId="257E5496" w14:textId="14226223" w:rsidR="00D959D4" w:rsidRDefault="00D959D4" w:rsidP="00D959D4">
            <w:pPr>
              <w:keepLines/>
              <w:cnfStyle w:val="000000100000" w:firstRow="0" w:lastRow="0" w:firstColumn="0" w:lastColumn="0" w:oddVBand="0" w:evenVBand="0" w:oddHBand="1" w:evenHBand="0" w:firstRowFirstColumn="0" w:firstRowLastColumn="0" w:lastRowFirstColumn="0" w:lastRowLastColumn="0"/>
            </w:pPr>
            <w:r>
              <w:t>7, 10, 15, 20, 24 GHz</w:t>
            </w:r>
          </w:p>
        </w:tc>
      </w:tr>
      <w:tr w:rsidR="00D959D4" w14:paraId="329060CF" w14:textId="36E02B02" w:rsidTr="00AA30ED">
        <w:tc>
          <w:tcPr>
            <w:cnfStyle w:val="001000000000" w:firstRow="0" w:lastRow="0" w:firstColumn="1" w:lastColumn="0" w:oddVBand="0" w:evenVBand="0" w:oddHBand="0" w:evenHBand="0" w:firstRowFirstColumn="0" w:firstRowLastColumn="0" w:lastRowFirstColumn="0" w:lastRowLastColumn="0"/>
            <w:tcW w:w="788" w:type="pct"/>
          </w:tcPr>
          <w:p w14:paraId="2BD17AEB" w14:textId="1BBFFCDC" w:rsidR="00D959D4" w:rsidRPr="00385360" w:rsidRDefault="00D959D4" w:rsidP="00D959D4">
            <w:pPr>
              <w:keepLines/>
              <w:rPr>
                <w:lang w:eastAsia="ja-JP"/>
              </w:rPr>
            </w:pPr>
            <w:r w:rsidRPr="00385360">
              <w:rPr>
                <w:lang w:eastAsia="ja-JP"/>
              </w:rPr>
              <w:t>Reflections</w:t>
            </w:r>
          </w:p>
        </w:tc>
        <w:tc>
          <w:tcPr>
            <w:tcW w:w="1404" w:type="pct"/>
          </w:tcPr>
          <w:p w14:paraId="1E6562EA" w14:textId="0D26A5EC" w:rsidR="00D959D4" w:rsidRPr="00385360" w:rsidRDefault="00D959D4" w:rsidP="00D959D4">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Up to order 6</w:t>
            </w:r>
          </w:p>
        </w:tc>
        <w:tc>
          <w:tcPr>
            <w:tcW w:w="1405" w:type="pct"/>
          </w:tcPr>
          <w:p w14:paraId="08BE6E93" w14:textId="4FDACB62" w:rsidR="00D959D4" w:rsidRPr="00385360" w:rsidRDefault="00D959D4" w:rsidP="00D959D4">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Up to order 6</w:t>
            </w:r>
          </w:p>
        </w:tc>
        <w:tc>
          <w:tcPr>
            <w:tcW w:w="1403" w:type="pct"/>
          </w:tcPr>
          <w:p w14:paraId="50DEC4E4" w14:textId="75AB773A" w:rsidR="00D959D4" w:rsidRPr="00385360" w:rsidRDefault="00EE3013" w:rsidP="00D959D4">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 xml:space="preserve">Up to order </w:t>
            </w:r>
            <w:r w:rsidR="007047D9">
              <w:rPr>
                <w:lang w:eastAsia="ja-JP"/>
              </w:rPr>
              <w:t>6</w:t>
            </w:r>
          </w:p>
        </w:tc>
      </w:tr>
      <w:tr w:rsidR="00D959D4" w14:paraId="528A04A3" w14:textId="79B48D9B" w:rsidTr="00AA30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155E2D05" w14:textId="75598254" w:rsidR="00D959D4" w:rsidRPr="00385360" w:rsidRDefault="00D959D4" w:rsidP="00D959D4">
            <w:pPr>
              <w:keepLines/>
              <w:rPr>
                <w:lang w:eastAsia="ja-JP"/>
              </w:rPr>
            </w:pPr>
            <w:r w:rsidRPr="00385360">
              <w:rPr>
                <w:lang w:eastAsia="ja-JP"/>
              </w:rPr>
              <w:t>Diffraction</w:t>
            </w:r>
          </w:p>
        </w:tc>
        <w:tc>
          <w:tcPr>
            <w:tcW w:w="1404" w:type="pct"/>
          </w:tcPr>
          <w:p w14:paraId="58F1E278" w14:textId="457CA3F7" w:rsidR="00D959D4" w:rsidRPr="00385360" w:rsidRDefault="00D959D4" w:rsidP="00D959D4">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3</w:t>
            </w:r>
          </w:p>
        </w:tc>
        <w:tc>
          <w:tcPr>
            <w:tcW w:w="1405" w:type="pct"/>
          </w:tcPr>
          <w:p w14:paraId="405C89E0" w14:textId="5A94C21F" w:rsidR="00D959D4" w:rsidRPr="00385360" w:rsidRDefault="00D959D4" w:rsidP="00D959D4">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w:t>
            </w:r>
            <w:r w:rsidRPr="00AA30ED">
              <w:rPr>
                <w:color w:val="FF0000"/>
                <w:lang w:eastAsia="ja-JP"/>
              </w:rPr>
              <w:t xml:space="preserve"> </w:t>
            </w:r>
            <w:r w:rsidRPr="007047D9">
              <w:rPr>
                <w:lang w:eastAsia="ja-JP"/>
              </w:rPr>
              <w:t>1</w:t>
            </w:r>
          </w:p>
        </w:tc>
        <w:tc>
          <w:tcPr>
            <w:tcW w:w="1403" w:type="pct"/>
          </w:tcPr>
          <w:p w14:paraId="1EA95EC2" w14:textId="7E89A45F" w:rsidR="00D959D4" w:rsidRPr="00385360" w:rsidRDefault="00D807EB" w:rsidP="00D959D4">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 xml:space="preserve">Up to order </w:t>
            </w:r>
            <w:r w:rsidR="007047D9">
              <w:rPr>
                <w:lang w:eastAsia="ja-JP"/>
              </w:rPr>
              <w:t>1</w:t>
            </w:r>
          </w:p>
        </w:tc>
      </w:tr>
      <w:tr w:rsidR="00D959D4" w14:paraId="7BA2732D" w14:textId="75ADE0C5" w:rsidTr="00AA30ED">
        <w:tc>
          <w:tcPr>
            <w:cnfStyle w:val="001000000000" w:firstRow="0" w:lastRow="0" w:firstColumn="1" w:lastColumn="0" w:oddVBand="0" w:evenVBand="0" w:oddHBand="0" w:evenHBand="0" w:firstRowFirstColumn="0" w:firstRowLastColumn="0" w:lastRowFirstColumn="0" w:lastRowLastColumn="0"/>
            <w:tcW w:w="788" w:type="pct"/>
          </w:tcPr>
          <w:p w14:paraId="4D9BBB20" w14:textId="65ABDAE7" w:rsidR="00D959D4" w:rsidRPr="00385360" w:rsidRDefault="00D959D4" w:rsidP="00D959D4">
            <w:pPr>
              <w:keepLines/>
              <w:rPr>
                <w:lang w:eastAsia="ja-JP"/>
              </w:rPr>
            </w:pPr>
            <w:r w:rsidRPr="00385360">
              <w:rPr>
                <w:lang w:eastAsia="ja-JP"/>
              </w:rPr>
              <w:t>Transmission</w:t>
            </w:r>
          </w:p>
        </w:tc>
        <w:tc>
          <w:tcPr>
            <w:tcW w:w="1404" w:type="pct"/>
          </w:tcPr>
          <w:p w14:paraId="6A668FAB" w14:textId="6F9EEAAF" w:rsidR="00D959D4" w:rsidRPr="00385360" w:rsidRDefault="00D959D4" w:rsidP="00D959D4">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Max 1 transmission through an external building wall</w:t>
            </w:r>
          </w:p>
        </w:tc>
        <w:tc>
          <w:tcPr>
            <w:tcW w:w="1405" w:type="pct"/>
          </w:tcPr>
          <w:p w14:paraId="50984A05" w14:textId="382B9F19" w:rsidR="00D959D4" w:rsidRPr="00385360" w:rsidRDefault="00D959D4" w:rsidP="00D959D4">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Max 1 transmission through an external building wall</w:t>
            </w:r>
          </w:p>
        </w:tc>
        <w:tc>
          <w:tcPr>
            <w:tcW w:w="1403" w:type="pct"/>
          </w:tcPr>
          <w:p w14:paraId="2A94E8EB" w14:textId="4CAC2421" w:rsidR="00D959D4" w:rsidRPr="00385360" w:rsidRDefault="00C50E7E" w:rsidP="00D959D4">
            <w:pPr>
              <w:keepLines/>
              <w:cnfStyle w:val="000000000000" w:firstRow="0" w:lastRow="0" w:firstColumn="0" w:lastColumn="0" w:oddVBand="0" w:evenVBand="0" w:oddHBand="0" w:evenHBand="0" w:firstRowFirstColumn="0" w:firstRowLastColumn="0" w:lastRowFirstColumn="0" w:lastRowLastColumn="0"/>
              <w:rPr>
                <w:lang w:eastAsia="ja-JP"/>
              </w:rPr>
            </w:pPr>
            <w:r>
              <w:rPr>
                <w:lang w:eastAsia="ja-JP"/>
              </w:rPr>
              <w:t xml:space="preserve">No </w:t>
            </w:r>
            <w:r w:rsidRPr="00385360">
              <w:rPr>
                <w:lang w:eastAsia="ja-JP"/>
              </w:rPr>
              <w:t>transmission through an external building wall</w:t>
            </w:r>
          </w:p>
        </w:tc>
      </w:tr>
      <w:tr w:rsidR="00D959D4" w14:paraId="20D0CE23" w14:textId="14C232DC" w:rsidTr="00AA30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2B7A54FD" w14:textId="3803D903" w:rsidR="00D959D4" w:rsidRPr="00385360" w:rsidRDefault="00D959D4" w:rsidP="00D959D4">
            <w:pPr>
              <w:keepLines/>
              <w:rPr>
                <w:lang w:eastAsia="ja-JP"/>
              </w:rPr>
            </w:pPr>
            <w:r w:rsidRPr="00385360">
              <w:rPr>
                <w:lang w:eastAsia="ja-JP"/>
              </w:rPr>
              <w:t>Diffuse scattering</w:t>
            </w:r>
          </w:p>
        </w:tc>
        <w:tc>
          <w:tcPr>
            <w:tcW w:w="1404" w:type="pct"/>
          </w:tcPr>
          <w:p w14:paraId="0F1B2E6D" w14:textId="5AF51CAB" w:rsidR="00D959D4" w:rsidRPr="00385360" w:rsidRDefault="00D959D4" w:rsidP="00D959D4">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1</w:t>
            </w:r>
          </w:p>
        </w:tc>
        <w:tc>
          <w:tcPr>
            <w:tcW w:w="1405" w:type="pct"/>
          </w:tcPr>
          <w:p w14:paraId="275A6229" w14:textId="7C834B82" w:rsidR="00D959D4" w:rsidRPr="00385360" w:rsidRDefault="00D959D4" w:rsidP="00D959D4">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1</w:t>
            </w:r>
          </w:p>
        </w:tc>
        <w:tc>
          <w:tcPr>
            <w:tcW w:w="1403" w:type="pct"/>
          </w:tcPr>
          <w:p w14:paraId="7925CD3A" w14:textId="56B5E7F4" w:rsidR="00D959D4" w:rsidRPr="00385360" w:rsidRDefault="007047D9" w:rsidP="00D959D4">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1</w:t>
            </w:r>
          </w:p>
        </w:tc>
      </w:tr>
    </w:tbl>
    <w:p w14:paraId="196FADDD" w14:textId="14701D8F" w:rsidR="00D35647" w:rsidRDefault="00D35647" w:rsidP="00DC66EA">
      <w:pPr>
        <w:pStyle w:val="BodyText"/>
      </w:pPr>
    </w:p>
    <w:p w14:paraId="032C7097" w14:textId="07BA5126" w:rsidR="001A29A7" w:rsidRDefault="00AB2844" w:rsidP="00175D4B">
      <w:pPr>
        <w:pStyle w:val="BodyText"/>
      </w:pPr>
      <w:r>
        <w:t>For each link between a gNB and a UE the output data consisted of a set of rays with angles, delays, powers, two radii of curvature at the gNB, and two radii of curvature at the UE</w:t>
      </w:r>
      <w:r w:rsidR="00834916">
        <w:t>, and the corresponding principal plane orientations.</w:t>
      </w:r>
      <w:r w:rsidR="00D35C52">
        <w:t xml:space="preserve"> </w:t>
      </w:r>
      <w:r w:rsidR="00861DB8">
        <w:t xml:space="preserve">For a spherical wave </w:t>
      </w:r>
      <w:r w:rsidR="004E446E">
        <w:t xml:space="preserve">at </w:t>
      </w:r>
      <w:r w:rsidR="00931C42">
        <w:t xml:space="preserve">the gNB (or at the UE) </w:t>
      </w:r>
      <w:r w:rsidR="00861DB8">
        <w:t xml:space="preserve">the two radii are identical, </w:t>
      </w:r>
      <w:r w:rsidR="001A78AA">
        <w:t xml:space="preserve">but in general </w:t>
      </w:r>
      <w:r w:rsidR="00D97220">
        <w:t xml:space="preserve">they may be different as in the case of a diffraction event that </w:t>
      </w:r>
      <w:r w:rsidR="009346EE">
        <w:t xml:space="preserve">can result in </w:t>
      </w:r>
      <w:r w:rsidR="005F6E35">
        <w:t xml:space="preserve">one of the radii </w:t>
      </w:r>
      <w:r w:rsidR="00912D57">
        <w:t>being much larger than the other</w:t>
      </w:r>
      <w:r w:rsidR="009346EE">
        <w:t xml:space="preserve">. </w:t>
      </w:r>
      <w:r w:rsidR="00612FCA">
        <w:t xml:space="preserve">Multiple interactions </w:t>
      </w:r>
      <w:r w:rsidR="002C6E42">
        <w:t xml:space="preserve">with the environment can cause further </w:t>
      </w:r>
      <w:r w:rsidR="00891770">
        <w:t>changes to the wavefront curvature, but locally it can always be described with two radii representing the curvature in two principal planes, as illustrated by</w:t>
      </w:r>
      <w:r w:rsidR="00D25E55">
        <w:t xml:space="preserve"> </w:t>
      </w:r>
      <w:r w:rsidR="00326CE4" w:rsidRPr="009E723B">
        <w:fldChar w:fldCharType="begin"/>
      </w:r>
      <w:r w:rsidR="00326CE4" w:rsidRPr="009E723B">
        <w:instrText xml:space="preserve"> REF _Ref174009652 \h </w:instrText>
      </w:r>
      <w:r w:rsidR="009E723B" w:rsidRPr="009E723B">
        <w:instrText xml:space="preserve"> \* MERGEFORMAT </w:instrText>
      </w:r>
      <w:r w:rsidR="00326CE4" w:rsidRPr="009E723B">
        <w:fldChar w:fldCharType="separate"/>
      </w:r>
      <w:r w:rsidR="00F0793A">
        <w:t>Figure 2</w:t>
      </w:r>
      <w:r w:rsidR="00F0793A">
        <w:noBreakHyphen/>
        <w:t>1</w:t>
      </w:r>
      <w:r w:rsidR="00326CE4" w:rsidRPr="009E723B">
        <w:fldChar w:fldCharType="end"/>
      </w:r>
      <w:r w:rsidR="00891770" w:rsidRPr="009E723B">
        <w:t>.</w:t>
      </w:r>
      <w:r w:rsidR="00891770">
        <w:t xml:space="preserve"> </w:t>
      </w:r>
      <w:r w:rsidR="00D51D2A">
        <w:t xml:space="preserve">Here the plane spanned by the green arrow (direction of propagation) and the blue arrow </w:t>
      </w:r>
      <w:r w:rsidR="009E6F5D">
        <w:t xml:space="preserve">represents one of the principal planes, while the plane spanned by the green </w:t>
      </w:r>
      <w:r w:rsidR="003A6495">
        <w:t>arrow</w:t>
      </w:r>
      <w:r w:rsidR="009E6F5D">
        <w:t xml:space="preserve"> and the red arrow represents the other.</w:t>
      </w:r>
    </w:p>
    <w:p w14:paraId="6B685E98" w14:textId="77DE9C87" w:rsidR="0025017E" w:rsidRDefault="0025017E" w:rsidP="00175D4B">
      <w:pPr>
        <w:pStyle w:val="BodyText"/>
      </w:pPr>
      <w:r>
        <w:t xml:space="preserve">To simplify the analysis, only the smallest of the two radii </w:t>
      </w:r>
      <w:r w:rsidR="00C65ECB">
        <w:t xml:space="preserve">at the gNB </w:t>
      </w:r>
      <w:r>
        <w:t xml:space="preserve">for each </w:t>
      </w:r>
      <w:r w:rsidR="00E02896">
        <w:t xml:space="preserve">ray </w:t>
      </w:r>
      <w:r w:rsidR="00A22D8A">
        <w:t>is considered in the analysis</w:t>
      </w:r>
      <w:r w:rsidR="00A533BD">
        <w:t xml:space="preserve">. We denote this </w:t>
      </w:r>
      <m:oMath>
        <m:sSub>
          <m:sSubPr>
            <m:ctrlPr>
              <w:rPr>
                <w:rFonts w:ascii="Cambria Math" w:hAnsi="Cambria Math"/>
                <w:i/>
              </w:rPr>
            </m:ctrlPr>
          </m:sSubPr>
          <m:e>
            <m:r>
              <w:rPr>
                <w:rFonts w:ascii="Cambria Math" w:hAnsi="Cambria Math"/>
              </w:rPr>
              <m:t>r</m:t>
            </m:r>
          </m:e>
          <m:sub>
            <m:r>
              <m:rPr>
                <m:nor/>
              </m:rPr>
              <m:t>gNB</m:t>
            </m:r>
            <m:r>
              <w:rPr>
                <w:rFonts w:ascii="Cambria Math" w:hAnsi="Cambria Math"/>
              </w:rPr>
              <m:t>,i</m:t>
            </m:r>
          </m:sub>
        </m:sSub>
      </m:oMath>
      <w:r w:rsidR="00C16590" w:rsidRPr="00385360">
        <w:t xml:space="preserve"> where </w:t>
      </w:r>
      <m:oMath>
        <m:r>
          <w:rPr>
            <w:rFonts w:ascii="Cambria Math" w:hAnsi="Cambria Math"/>
          </w:rPr>
          <m:t>i</m:t>
        </m:r>
      </m:oMath>
      <w:r w:rsidR="00C16590" w:rsidRPr="00385360">
        <w:t xml:space="preserve"> is the ray index</w:t>
      </w:r>
      <w:r w:rsidR="00A22D8A">
        <w:t>. This can be seen as a conservat</w:t>
      </w:r>
      <w:r w:rsidR="00C65ECB">
        <w:t xml:space="preserve">ive estimate of the wave curvature. </w:t>
      </w:r>
      <w:r w:rsidR="00B242A4">
        <w:t>Similarly, only the smallest of the two radii at the UE is considered</w:t>
      </w:r>
      <w:r w:rsidR="00C16590">
        <w:t xml:space="preserve">, denoted </w:t>
      </w:r>
      <m:oMath>
        <m:sSub>
          <m:sSubPr>
            <m:ctrlPr>
              <w:rPr>
                <w:rFonts w:ascii="Cambria Math" w:hAnsi="Cambria Math"/>
                <w:i/>
              </w:rPr>
            </m:ctrlPr>
          </m:sSubPr>
          <m:e>
            <m:r>
              <w:rPr>
                <w:rFonts w:ascii="Cambria Math" w:hAnsi="Cambria Math"/>
              </w:rPr>
              <m:t>r</m:t>
            </m:r>
          </m:e>
          <m:sub>
            <m:r>
              <m:rPr>
                <m:nor/>
              </m:rPr>
              <m:t>UE</m:t>
            </m:r>
            <m:r>
              <w:rPr>
                <w:rFonts w:ascii="Cambria Math" w:hAnsi="Cambria Math"/>
              </w:rPr>
              <m:t>,i</m:t>
            </m:r>
          </m:sub>
        </m:sSub>
      </m:oMath>
      <w:r w:rsidR="00C16590">
        <w:t>.</w:t>
      </w:r>
    </w:p>
    <w:p w14:paraId="0A689AB8" w14:textId="34A2C59B" w:rsidR="00EB3758" w:rsidRDefault="00A64C67" w:rsidP="00175D4B">
      <w:pPr>
        <w:pStyle w:val="BodyText"/>
      </w:pPr>
      <w:r>
        <w:t>T</w:t>
      </w:r>
      <w:r w:rsidR="00625202">
        <w:t xml:space="preserve">he ray-tracer can find </w:t>
      </w:r>
      <w:r>
        <w:t xml:space="preserve">many rays spanning a large dynamic power range. To align the study more </w:t>
      </w:r>
      <w:r w:rsidR="00721467">
        <w:t xml:space="preserve">closely to the modeling assumptions in TR 38.901, only </w:t>
      </w:r>
      <w:r w:rsidR="00BA3B07">
        <w:t xml:space="preserve">rays </w:t>
      </w:r>
      <w:r w:rsidR="00493A29">
        <w:t xml:space="preserve">that have a relative power of more than -30 dB compared to the total power </w:t>
      </w:r>
      <w:r w:rsidR="00E67C7E">
        <w:t xml:space="preserve">in the link (i.e. the sum of the power of all rays in the link) </w:t>
      </w:r>
      <w:r w:rsidR="00493A29">
        <w:t xml:space="preserve">will be considered. </w:t>
      </w:r>
      <w:r w:rsidR="00E76361">
        <w:t xml:space="preserve">TR 38.901 uses </w:t>
      </w:r>
      <w:r w:rsidR="00E76361">
        <w:lastRenderedPageBreak/>
        <w:t xml:space="preserve">a dynamic range of -25 dB compared to </w:t>
      </w:r>
      <w:r w:rsidR="003748B6">
        <w:t>the maximum (not the sum) power</w:t>
      </w:r>
      <w:r w:rsidR="002A11EB">
        <w:t xml:space="preserve">, which will give a similar dynamic range as in the analysis here. </w:t>
      </w:r>
    </w:p>
    <w:p w14:paraId="7B1F40BE" w14:textId="7B05A4D2" w:rsidR="00D9541A" w:rsidRPr="00385360" w:rsidRDefault="00763E7A" w:rsidP="00175D4B">
      <w:pPr>
        <w:pStyle w:val="BodyText"/>
      </w:pPr>
      <w:r>
        <w:t xml:space="preserve">The </w:t>
      </w:r>
      <w:r w:rsidRPr="00385360">
        <w:rPr>
          <w:i/>
        </w:rPr>
        <w:t xml:space="preserve">relative </w:t>
      </w:r>
      <w:r w:rsidR="00374293" w:rsidRPr="00385360">
        <w:rPr>
          <w:i/>
        </w:rPr>
        <w:t xml:space="preserve">radius of </w:t>
      </w:r>
      <w:r w:rsidR="00597A1D" w:rsidRPr="00385360">
        <w:rPr>
          <w:i/>
        </w:rPr>
        <w:t>curvature</w:t>
      </w:r>
      <w:r w:rsidR="0057777D">
        <w:t xml:space="preserve"> </w:t>
      </w:r>
      <w:r w:rsidR="00F01CC6">
        <w:t xml:space="preserve">at the gNB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D92FD1">
        <w:t xml:space="preserve"> </w:t>
      </w:r>
      <w:r w:rsidR="0057777D">
        <w:t xml:space="preserve">is defined as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m:rPr>
                    <m:nor/>
                  </m:rPr>
                  <m:t>gNB</m:t>
                </m:r>
                <m:r>
                  <m:rPr>
                    <m:sty m:val="p"/>
                  </m:rPr>
                  <w:rPr>
                    <w:rFonts w:ascii="Cambria Math" w:hAnsi="Cambria Math"/>
                  </w:rPr>
                  <m:t>,</m:t>
                </m:r>
                <m:r>
                  <w:rPr>
                    <w:rFonts w:ascii="Cambria Math" w:hAnsi="Cambria Math"/>
                  </w:rPr>
                  <m:t>i</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e>
            </m:d>
          </m:den>
        </m:f>
      </m:oMath>
      <w:r w:rsidR="00986C61" w:rsidRPr="00385360">
        <w:t xml:space="preserve"> where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00986C61" w:rsidRPr="00385360">
        <w:t xml:space="preserve"> is the speed of light and</w:t>
      </w:r>
      <w:r w:rsidR="006125D7" w:rsidRPr="00385360">
        <w:t xml:space="preserve"> </w:t>
      </w:r>
      <m:oMath>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sidR="00FD7C1E">
        <w:t xml:space="preserve"> </w:t>
      </w:r>
      <w:r w:rsidR="00986C61" w:rsidRPr="00385360">
        <w:t xml:space="preserve">is the absolute </w:t>
      </w:r>
      <w:r w:rsidR="005B1AEE" w:rsidRPr="00385360">
        <w:t xml:space="preserve">delay of </w:t>
      </w:r>
      <w:r w:rsidR="006125D7" w:rsidRPr="00385360">
        <w:t xml:space="preserve">the </w:t>
      </w:r>
      <m:oMath>
        <m:r>
          <w:rPr>
            <w:rFonts w:ascii="Cambria Math" w:hAnsi="Cambria Math"/>
          </w:rPr>
          <m:t>i</m:t>
        </m:r>
      </m:oMath>
      <w:r w:rsidR="006125D7" w:rsidRPr="00385360">
        <w:t>th ray.</w:t>
      </w:r>
      <w:r w:rsidR="002B2D37" w:rsidRPr="00385360">
        <w:t xml:space="preserve"> </w:t>
      </w:r>
      <w:r w:rsidR="00D44C0D">
        <w:t>Similarly, the</w:t>
      </w:r>
      <w:r w:rsidR="00D44C0D" w:rsidRPr="00D4209D">
        <w:t xml:space="preserve"> </w:t>
      </w:r>
      <w:r w:rsidR="00D44C0D" w:rsidRPr="00D4209D">
        <w:rPr>
          <w:i/>
          <w:iCs/>
        </w:rPr>
        <w:t>relative radius of curvature</w:t>
      </w:r>
      <w:r w:rsidR="00D44C0D" w:rsidRPr="009E723B">
        <w:t xml:space="preserve"> </w:t>
      </w:r>
      <w:r w:rsidR="00D44C0D">
        <w:t xml:space="preserve">at the UE </w:t>
      </w:r>
      <m:oMath>
        <m:sSub>
          <m:sSubPr>
            <m:ctrlPr>
              <w:rPr>
                <w:rFonts w:ascii="Cambria Math" w:hAnsi="Cambria Math"/>
                <w:i/>
              </w:rPr>
            </m:ctrlPr>
          </m:sSubPr>
          <m:e>
            <m:r>
              <w:rPr>
                <w:rFonts w:ascii="Cambria Math" w:hAnsi="Cambria Math"/>
              </w:rPr>
              <m:t>k</m:t>
            </m:r>
          </m:e>
          <m:sub>
            <m:r>
              <m:rPr>
                <m:sty m:val="p"/>
              </m:rPr>
              <w:rPr>
                <w:rFonts w:ascii="Cambria Math" w:hAnsi="Cambria Math"/>
              </w:rPr>
              <m:t>UE</m:t>
            </m:r>
            <m:r>
              <w:rPr>
                <w:rFonts w:ascii="Cambria Math" w:hAnsi="Cambria Math"/>
              </w:rPr>
              <m:t>,i</m:t>
            </m:r>
          </m:sub>
        </m:sSub>
      </m:oMath>
      <w:r w:rsidR="00D44C0D" w:rsidRPr="009E723B">
        <w:t xml:space="preserve"> is defined as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m:rPr>
                    <m:nor/>
                  </m:rPr>
                  <m:t>UE</m:t>
                </m:r>
                <m:r>
                  <m:rPr>
                    <m:sty m:val="p"/>
                  </m:rPr>
                  <w:rPr>
                    <w:rFonts w:ascii="Cambria Math" w:hAnsi="Cambria Math"/>
                  </w:rPr>
                  <m:t>,</m:t>
                </m:r>
                <m:r>
                  <w:rPr>
                    <w:rFonts w:ascii="Cambria Math" w:hAnsi="Cambria Math"/>
                  </w:rPr>
                  <m:t>i</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e>
            </m:d>
          </m:den>
        </m:f>
      </m:oMath>
      <w:r w:rsidR="00D44C0D">
        <w:rPr>
          <w:rFonts w:eastAsiaTheme="minorEastAsia"/>
        </w:rPr>
        <w:t xml:space="preserve">. </w:t>
      </w:r>
      <w:r w:rsidR="002B2D37" w:rsidRPr="00385360">
        <w:t xml:space="preserve">The denominator </w:t>
      </w:r>
      <m:oMath>
        <m:sSub>
          <m:sSubPr>
            <m:ctrlPr>
              <w:rPr>
                <w:rFonts w:ascii="Cambria Math" w:hAnsi="Cambria Math"/>
                <w:i/>
              </w:rPr>
            </m:ctrlPr>
          </m:sSubPr>
          <m:e>
            <m:r>
              <w:rPr>
                <w:rFonts w:ascii="Cambria Math" w:hAnsi="Cambria Math"/>
              </w:rPr>
              <m:t>c</m:t>
            </m:r>
          </m:e>
          <m:sub>
            <m: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sidR="00E551BB" w:rsidRPr="00385360">
        <w:t xml:space="preserve"> equals the path length, which means that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=1</m:t>
        </m:r>
      </m:oMath>
      <w:r w:rsidR="00E551BB" w:rsidRPr="00804DD1" w:rsidDel="00523159">
        <w:rPr>
          <w:rFonts w:eastAsiaTheme="minorEastAsia"/>
        </w:rPr>
        <w:t xml:space="preserve"> </w:t>
      </w:r>
      <w:r w:rsidR="00CD55A8" w:rsidRPr="00385360">
        <w:t xml:space="preserve">for a direct path or a path that </w:t>
      </w:r>
      <w:r w:rsidR="00CF135A" w:rsidRPr="00385360">
        <w:t>only contains specular reflections.</w:t>
      </w:r>
      <w:r w:rsidR="00CF135A" w:rsidRPr="00804DD1">
        <w:t xml:space="preserve"> </w:t>
      </w:r>
      <w:r w:rsidR="00BB4AA9" w:rsidRPr="00385360">
        <w:t xml:space="preserve">Other types of interactions along the path can </w:t>
      </w:r>
      <w:r w:rsidR="005376B1" w:rsidRPr="00385360">
        <w:t xml:space="preserve">result in values for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5376B1" w:rsidRPr="00385360">
        <w:t xml:space="preserve"> and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oMath>
      <w:r w:rsidR="005376B1" w:rsidRPr="00385360">
        <w:t xml:space="preserve"> that are smaller than 1. </w:t>
      </w:r>
      <w:r w:rsidR="00251B2B">
        <w:t xml:space="preserve">The value of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251B2B">
        <w:rPr>
          <w:rFonts w:eastAsiaTheme="minorEastAsia"/>
        </w:rPr>
        <w:t xml:space="preserve"> represents how close to the gNB or the UE the interaction </w:t>
      </w:r>
      <w:r w:rsidR="00EC5560">
        <w:rPr>
          <w:rFonts w:eastAsiaTheme="minorEastAsia"/>
        </w:rPr>
        <w:t xml:space="preserve">occurs: if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EC5560">
        <w:rPr>
          <w:rFonts w:eastAsiaTheme="minorEastAsia"/>
        </w:rPr>
        <w:t xml:space="preserve"> is close to 1 then the non-specular interaction happens close to the UE while if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EC5560">
        <w:rPr>
          <w:rFonts w:eastAsiaTheme="minorEastAsia"/>
        </w:rPr>
        <w:t xml:space="preserve"> is close to 0 the non-specular interaction happens close to the gNB</w:t>
      </w:r>
      <w:r w:rsidR="00251B2B">
        <w:rPr>
          <w:rFonts w:eastAsiaTheme="minorEastAsia"/>
        </w:rPr>
        <w:t xml:space="preserve">. </w:t>
      </w:r>
    </w:p>
    <w:p w14:paraId="35573E70" w14:textId="151D8541" w:rsidR="00A540E1" w:rsidRDefault="00307897" w:rsidP="00175D4B">
      <w:pPr>
        <w:pStyle w:val="BodyText"/>
        <w:rPr>
          <w:rFonts w:eastAsiaTheme="minorEastAsia"/>
        </w:rPr>
      </w:pPr>
      <w:r>
        <w:t xml:space="preserve">The relative curvature of a ray </w:t>
      </w:r>
      <w:r w:rsidR="0038708A">
        <w:t>is defined as the radius of curvature divided by the path length</w:t>
      </w:r>
      <w:r>
        <w:t xml:space="preserve">. </w:t>
      </w:r>
      <w:r w:rsidR="0038708A">
        <w:t xml:space="preserve">It can have a value between 0 and 1, where 1 indicates a direct ray or a ray </w:t>
      </w:r>
      <w:r w:rsidR="009F4667">
        <w:t>corresponding to a propagation path with only specular reflections.</w:t>
      </w:r>
      <w:r w:rsidR="00616DF4">
        <w:t xml:space="preserve"> </w:t>
      </w:r>
      <w:r w:rsidR="00064722">
        <w:t>The value of the relative curvature</w:t>
      </w:r>
      <w:r w:rsidR="000B506E">
        <w:t xml:space="preserve">, when it is not 0 or 1, indicates where along the path that the non-specular interaction occurs. </w:t>
      </w:r>
      <w:r w:rsidR="000622D1">
        <w:t xml:space="preserve">For the </w:t>
      </w:r>
      <w:r w:rsidR="00040906">
        <w:t>UMa</w:t>
      </w:r>
      <w:r w:rsidR="000622D1">
        <w:t xml:space="preserve"> scenario we</w:t>
      </w:r>
      <w:r w:rsidR="00695AB1">
        <w:t xml:space="preserve"> can now </w:t>
      </w:r>
      <w:r w:rsidR="0003390D">
        <w:t xml:space="preserve">determine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03390D" w:rsidRPr="00385360">
        <w:t xml:space="preserve"> and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oMath>
      <w:r w:rsidR="0003390D" w:rsidRPr="00385360">
        <w:t xml:space="preserve"> for all sufficiently strong paths, i.e. </w:t>
      </w:r>
      <w:r w:rsidR="0050077D" w:rsidRPr="00385360">
        <w:t xml:space="preserve">paths </w:t>
      </w:r>
      <w:r w:rsidR="004C1CC9">
        <w:t>with</w:t>
      </w:r>
      <w:r w:rsidR="0003390D" w:rsidRPr="00385360">
        <w:t xml:space="preserve"> power within 30 dB of the link power</w:t>
      </w:r>
      <w:r w:rsidR="001A33BD" w:rsidRPr="00385360">
        <w:t xml:space="preserve">. </w:t>
      </w:r>
      <w:r w:rsidR="00C26095" w:rsidRPr="00385360">
        <w:t xml:space="preserve">The CDFs </w:t>
      </w:r>
      <w:r w:rsidR="008929E7" w:rsidRPr="00385360">
        <w:t xml:space="preserve">of </w:t>
      </w:r>
      <m:oMath>
        <m:r>
          <w:rPr>
            <w:rFonts w:ascii="Cambria Math" w:eastAsiaTheme="minorEastAsia" w:hAnsi="Cambria Math"/>
          </w:rPr>
          <m:t>{</m:t>
        </m:r>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eastAsiaTheme="minorEastAsia" w:hAnsi="Cambria Math"/>
          </w:rPr>
          <m:t>}</m:t>
        </m:r>
      </m:oMath>
      <w:r w:rsidR="008929E7" w:rsidRPr="00385360">
        <w:t xml:space="preserve"> for the different frequencies </w:t>
      </w:r>
      <w:r w:rsidR="005D0813" w:rsidRPr="00385360">
        <w:t>are</w:t>
      </w:r>
      <w:r w:rsidR="008929E7" w:rsidRPr="00385360">
        <w:t xml:space="preserve"> shown in </w:t>
      </w:r>
      <w:r w:rsidR="008929E7" w:rsidRPr="00385360">
        <w:fldChar w:fldCharType="begin"/>
      </w:r>
      <w:r w:rsidR="008929E7" w:rsidRPr="00032A6A">
        <w:instrText xml:space="preserve"> REF _Ref181821201 \h </w:instrText>
      </w:r>
      <w:r w:rsidR="002E17D3">
        <w:instrText xml:space="preserve"> \* MERGEFORMAT </w:instrText>
      </w:r>
      <w:r w:rsidR="008929E7" w:rsidRPr="00385360">
        <w:fldChar w:fldCharType="separate"/>
      </w:r>
      <w:r w:rsidR="00F0793A">
        <w:t>Figure 2</w:t>
      </w:r>
      <w:r w:rsidR="00F0793A">
        <w:noBreakHyphen/>
        <w:t>5</w:t>
      </w:r>
      <w:r w:rsidR="008929E7" w:rsidRPr="00385360">
        <w:fldChar w:fldCharType="end"/>
      </w:r>
      <w:r w:rsidR="005D0813" w:rsidRPr="00385360">
        <w:t xml:space="preserve"> </w:t>
      </w:r>
      <w:r w:rsidR="004D5466">
        <w:t>and</w:t>
      </w:r>
      <w:r w:rsidR="004D5466" w:rsidRPr="00385360">
        <w:t xml:space="preserve"> </w:t>
      </w:r>
      <w:r w:rsidR="005D0813" w:rsidRPr="00385360">
        <w:t xml:space="preserve">the corresponding CDFs for </w:t>
      </w:r>
      <w:r w:rsidR="00E30AE9">
        <w:t>{</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m:t>
        </m:r>
      </m:oMath>
      <w:r w:rsidR="005D0813" w:rsidRPr="00385360">
        <w:t xml:space="preserve"> are shown in </w:t>
      </w:r>
      <w:r w:rsidR="005D0813" w:rsidRPr="00385360">
        <w:fldChar w:fldCharType="begin"/>
      </w:r>
      <w:r w:rsidR="005D0813" w:rsidRPr="00032A6A">
        <w:instrText xml:space="preserve"> REF _Ref181821248 \h </w:instrText>
      </w:r>
      <w:r w:rsidR="002E17D3">
        <w:instrText xml:space="preserve"> \* MERGEFORMAT </w:instrText>
      </w:r>
      <w:r w:rsidR="005D0813" w:rsidRPr="00385360">
        <w:fldChar w:fldCharType="separate"/>
      </w:r>
      <w:r w:rsidR="00F0793A">
        <w:t>Figure 2</w:t>
      </w:r>
      <w:r w:rsidR="00F0793A">
        <w:noBreakHyphen/>
        <w:t>6</w:t>
      </w:r>
      <w:r w:rsidR="005D0813" w:rsidRPr="00385360">
        <w:fldChar w:fldCharType="end"/>
      </w:r>
      <w:r w:rsidR="00CE0EFD" w:rsidRPr="00385360">
        <w:t>.</w:t>
      </w:r>
    </w:p>
    <w:p w14:paraId="3F8EC509" w14:textId="5832A0DC" w:rsidR="00C37E3A" w:rsidRPr="00744E88" w:rsidRDefault="005251E0" w:rsidP="00385360">
      <w:pPr>
        <w:pStyle w:val="BodyText"/>
        <w:jc w:val="center"/>
        <w:rPr>
          <w:rFonts w:eastAsiaTheme="minorEastAsia"/>
        </w:rPr>
      </w:pPr>
      <w:r w:rsidRPr="005251E0">
        <w:rPr>
          <w:rFonts w:eastAsiaTheme="minorEastAsia"/>
          <w:noProof/>
        </w:rPr>
        <w:drawing>
          <wp:inline distT="0" distB="0" distL="0" distR="0" wp14:anchorId="77E79EC0" wp14:editId="37F9300C">
            <wp:extent cx="3383280" cy="2369972"/>
            <wp:effectExtent l="0" t="0" r="0" b="0"/>
            <wp:docPr id="173507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7217" name=""/>
                    <pic:cNvPicPr/>
                  </pic:nvPicPr>
                  <pic:blipFill>
                    <a:blip r:embed="rId15"/>
                    <a:stretch>
                      <a:fillRect/>
                    </a:stretch>
                  </pic:blipFill>
                  <pic:spPr>
                    <a:xfrm>
                      <a:off x="0" y="0"/>
                      <a:ext cx="3383280" cy="2369972"/>
                    </a:xfrm>
                    <a:prstGeom prst="rect">
                      <a:avLst/>
                    </a:prstGeom>
                  </pic:spPr>
                </pic:pic>
              </a:graphicData>
            </a:graphic>
          </wp:inline>
        </w:drawing>
      </w:r>
    </w:p>
    <w:p w14:paraId="0CBB7EFA" w14:textId="52C2FC15" w:rsidR="00A540E1" w:rsidRDefault="003C63B0" w:rsidP="003C63B0">
      <w:pPr>
        <w:pStyle w:val="Caption"/>
      </w:pPr>
      <w:bookmarkStart w:id="11" w:name="_Ref181821201"/>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5</w:t>
      </w:r>
      <w:r w:rsidR="00CC6D21">
        <w:fldChar w:fldCharType="end"/>
      </w:r>
      <w:bookmarkEnd w:id="11"/>
      <w:r w:rsidR="00CF2612">
        <w:tab/>
      </w:r>
      <w:r w:rsidR="00017528">
        <w:t xml:space="preserve">CDF of the relative radius of curvature at the gNB side for paths </w:t>
      </w:r>
      <w:r w:rsidR="002E6840">
        <w:t xml:space="preserve">with power </w:t>
      </w:r>
      <w:r w:rsidR="00017528">
        <w:t xml:space="preserve">within 30 dB of the </w:t>
      </w:r>
      <w:r w:rsidR="00C0290B">
        <w:t>link power</w:t>
      </w:r>
      <w:r w:rsidR="00040906">
        <w:t xml:space="preserve"> in the UMa scenario</w:t>
      </w:r>
      <w:r w:rsidR="000A59E0">
        <w:t>.</w:t>
      </w:r>
    </w:p>
    <w:p w14:paraId="6462354E" w14:textId="27ABE26E" w:rsidR="00A540E1" w:rsidRDefault="00A540E1" w:rsidP="00175D4B">
      <w:pPr>
        <w:pStyle w:val="BodyText"/>
        <w:rPr>
          <w:rFonts w:eastAsiaTheme="minorEastAsia"/>
        </w:rPr>
      </w:pPr>
    </w:p>
    <w:p w14:paraId="7A82593C" w14:textId="2951ED1E" w:rsidR="0006290F" w:rsidRPr="0006290F" w:rsidRDefault="00B56442" w:rsidP="00385360">
      <w:pPr>
        <w:pStyle w:val="BodyText"/>
        <w:jc w:val="center"/>
        <w:rPr>
          <w:rFonts w:eastAsiaTheme="minorEastAsia"/>
        </w:rPr>
      </w:pPr>
      <w:r w:rsidRPr="00B56442">
        <w:rPr>
          <w:rFonts w:eastAsiaTheme="minorEastAsia"/>
          <w:noProof/>
        </w:rPr>
        <w:drawing>
          <wp:inline distT="0" distB="0" distL="0" distR="0" wp14:anchorId="06559572" wp14:editId="5472731B">
            <wp:extent cx="3383280" cy="2344849"/>
            <wp:effectExtent l="0" t="0" r="0" b="0"/>
            <wp:docPr id="590141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41219" name=""/>
                    <pic:cNvPicPr/>
                  </pic:nvPicPr>
                  <pic:blipFill>
                    <a:blip r:embed="rId16"/>
                    <a:stretch>
                      <a:fillRect/>
                    </a:stretch>
                  </pic:blipFill>
                  <pic:spPr>
                    <a:xfrm>
                      <a:off x="0" y="0"/>
                      <a:ext cx="3383280" cy="2344849"/>
                    </a:xfrm>
                    <a:prstGeom prst="rect">
                      <a:avLst/>
                    </a:prstGeom>
                  </pic:spPr>
                </pic:pic>
              </a:graphicData>
            </a:graphic>
          </wp:inline>
        </w:drawing>
      </w:r>
    </w:p>
    <w:p w14:paraId="063B8E7C" w14:textId="6E98C3A6" w:rsidR="00AE1DF2" w:rsidRDefault="00AE1DF2" w:rsidP="00385360">
      <w:pPr>
        <w:pStyle w:val="Caption"/>
      </w:pPr>
      <w:bookmarkStart w:id="12" w:name="_Ref181821248"/>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6</w:t>
      </w:r>
      <w:r w:rsidR="00CC6D21">
        <w:fldChar w:fldCharType="end"/>
      </w:r>
      <w:bookmarkEnd w:id="12"/>
      <w:r>
        <w:tab/>
        <w:t>CDF of the relative radius of curvature at the UE side for paths with power within 30 dB of the link power</w:t>
      </w:r>
      <w:r w:rsidR="00040906">
        <w:t xml:space="preserve"> in the UMa scenario</w:t>
      </w:r>
      <w:r w:rsidR="000A59E0">
        <w:t>.</w:t>
      </w:r>
    </w:p>
    <w:p w14:paraId="4CE9581A" w14:textId="273608C8" w:rsidR="00903DAC" w:rsidRDefault="00903DAC" w:rsidP="00903DAC">
      <w:pPr>
        <w:rPr>
          <w:lang w:eastAsia="en-GB"/>
        </w:rPr>
      </w:pPr>
      <w:r>
        <w:rPr>
          <w:lang w:eastAsia="en-GB"/>
        </w:rPr>
        <w:t>For the Indoor</w:t>
      </w:r>
      <w:r w:rsidR="00E3005E">
        <w:rPr>
          <w:lang w:eastAsia="en-GB"/>
        </w:rPr>
        <w:t>-o</w:t>
      </w:r>
      <w:r>
        <w:rPr>
          <w:lang w:eastAsia="en-GB"/>
        </w:rPr>
        <w:t xml:space="preserve">ffice scenario, </w:t>
      </w:r>
      <w:r w:rsidR="00981EBE">
        <w:rPr>
          <w:lang w:eastAsia="en-GB"/>
        </w:rPr>
        <w:t xml:space="preserve">the corresponding plots are in </w:t>
      </w:r>
      <w:r w:rsidR="00222A2F">
        <w:rPr>
          <w:lang w:eastAsia="en-GB"/>
        </w:rPr>
        <w:fldChar w:fldCharType="begin"/>
      </w:r>
      <w:r w:rsidR="00222A2F">
        <w:rPr>
          <w:lang w:eastAsia="en-GB"/>
        </w:rPr>
        <w:instrText xml:space="preserve"> REF _Ref189742633 \h </w:instrText>
      </w:r>
      <w:r w:rsidR="00222A2F">
        <w:rPr>
          <w:lang w:eastAsia="en-GB"/>
        </w:rPr>
      </w:r>
      <w:r w:rsidR="00222A2F">
        <w:rPr>
          <w:lang w:eastAsia="en-GB"/>
        </w:rPr>
        <w:fldChar w:fldCharType="separate"/>
      </w:r>
      <w:r w:rsidR="00F0793A">
        <w:t xml:space="preserve">Figure </w:t>
      </w:r>
      <w:r w:rsidR="00F0793A">
        <w:rPr>
          <w:noProof/>
        </w:rPr>
        <w:t>2</w:t>
      </w:r>
      <w:r w:rsidR="00F0793A">
        <w:noBreakHyphen/>
      </w:r>
      <w:r w:rsidR="00F0793A">
        <w:rPr>
          <w:noProof/>
        </w:rPr>
        <w:t>7</w:t>
      </w:r>
      <w:r w:rsidR="00222A2F">
        <w:rPr>
          <w:lang w:eastAsia="en-GB"/>
        </w:rPr>
        <w:fldChar w:fldCharType="end"/>
      </w:r>
      <w:r w:rsidR="00222A2F">
        <w:rPr>
          <w:lang w:eastAsia="en-GB"/>
        </w:rPr>
        <w:t xml:space="preserve"> and </w:t>
      </w:r>
      <w:r w:rsidR="00222A2F">
        <w:rPr>
          <w:lang w:eastAsia="en-GB"/>
        </w:rPr>
        <w:fldChar w:fldCharType="begin"/>
      </w:r>
      <w:r w:rsidR="00222A2F">
        <w:rPr>
          <w:lang w:eastAsia="en-GB"/>
        </w:rPr>
        <w:instrText xml:space="preserve"> REF _Ref189742638 \h </w:instrText>
      </w:r>
      <w:r w:rsidR="00222A2F">
        <w:rPr>
          <w:lang w:eastAsia="en-GB"/>
        </w:rPr>
      </w:r>
      <w:r w:rsidR="00222A2F">
        <w:rPr>
          <w:lang w:eastAsia="en-GB"/>
        </w:rPr>
        <w:fldChar w:fldCharType="separate"/>
      </w:r>
      <w:r w:rsidR="00F0793A">
        <w:t xml:space="preserve">Figure </w:t>
      </w:r>
      <w:r w:rsidR="00F0793A">
        <w:rPr>
          <w:noProof/>
        </w:rPr>
        <w:t>2</w:t>
      </w:r>
      <w:r w:rsidR="00F0793A">
        <w:noBreakHyphen/>
      </w:r>
      <w:r w:rsidR="00F0793A">
        <w:rPr>
          <w:noProof/>
        </w:rPr>
        <w:t>8</w:t>
      </w:r>
      <w:r w:rsidR="00222A2F">
        <w:rPr>
          <w:lang w:eastAsia="en-GB"/>
        </w:rPr>
        <w:fldChar w:fldCharType="end"/>
      </w:r>
      <w:r w:rsidR="00222A2F">
        <w:rPr>
          <w:lang w:eastAsia="en-GB"/>
        </w:rPr>
        <w:t>.</w:t>
      </w:r>
    </w:p>
    <w:p w14:paraId="27B4C782" w14:textId="3DD5ABB6" w:rsidR="00981EBE" w:rsidRDefault="00C1170A" w:rsidP="00104089">
      <w:pPr>
        <w:jc w:val="center"/>
        <w:rPr>
          <w:lang w:eastAsia="en-GB"/>
        </w:rPr>
      </w:pPr>
      <w:r w:rsidRPr="00C1170A">
        <w:rPr>
          <w:noProof/>
          <w:lang w:eastAsia="en-GB"/>
        </w:rPr>
        <w:lastRenderedPageBreak/>
        <w:drawing>
          <wp:inline distT="0" distB="0" distL="0" distR="0" wp14:anchorId="2A03737E" wp14:editId="0FDB8202">
            <wp:extent cx="3383280" cy="2369972"/>
            <wp:effectExtent l="0" t="0" r="0" b="0"/>
            <wp:docPr id="1651565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65876" name=""/>
                    <pic:cNvPicPr/>
                  </pic:nvPicPr>
                  <pic:blipFill>
                    <a:blip r:embed="rId17"/>
                    <a:stretch>
                      <a:fillRect/>
                    </a:stretch>
                  </pic:blipFill>
                  <pic:spPr>
                    <a:xfrm>
                      <a:off x="0" y="0"/>
                      <a:ext cx="3383280" cy="2369972"/>
                    </a:xfrm>
                    <a:prstGeom prst="rect">
                      <a:avLst/>
                    </a:prstGeom>
                  </pic:spPr>
                </pic:pic>
              </a:graphicData>
            </a:graphic>
          </wp:inline>
        </w:drawing>
      </w:r>
    </w:p>
    <w:p w14:paraId="5F2C8BAA" w14:textId="72F4EE14" w:rsidR="00486634" w:rsidRDefault="00486634" w:rsidP="00486634">
      <w:pPr>
        <w:pStyle w:val="Caption"/>
      </w:pPr>
      <w:bookmarkStart w:id="13" w:name="_Ref189742633"/>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7</w:t>
      </w:r>
      <w:r w:rsidR="00CC6D21">
        <w:fldChar w:fldCharType="end"/>
      </w:r>
      <w:bookmarkEnd w:id="13"/>
      <w:r>
        <w:tab/>
      </w:r>
      <w:r w:rsidR="00785D0D">
        <w:t xml:space="preserve">CDF of the relative radius of curvature at the gNB side for paths with power within 30 dB of the link power </w:t>
      </w:r>
      <w:r>
        <w:t xml:space="preserve">in the </w:t>
      </w:r>
      <w:r w:rsidR="003B196B">
        <w:t>i</w:t>
      </w:r>
      <w:r>
        <w:t>ndoor</w:t>
      </w:r>
      <w:r w:rsidR="00E3005E">
        <w:t>-o</w:t>
      </w:r>
      <w:r>
        <w:t>ffice scenario</w:t>
      </w:r>
    </w:p>
    <w:p w14:paraId="5424262D" w14:textId="7A78303D" w:rsidR="00486634" w:rsidRDefault="000A6E82" w:rsidP="009D6A45">
      <w:pPr>
        <w:jc w:val="center"/>
        <w:rPr>
          <w:lang w:eastAsia="en-GB"/>
        </w:rPr>
      </w:pPr>
      <w:r w:rsidRPr="000A6E82">
        <w:rPr>
          <w:noProof/>
          <w:lang w:eastAsia="en-GB"/>
        </w:rPr>
        <w:drawing>
          <wp:inline distT="0" distB="0" distL="0" distR="0" wp14:anchorId="2EC4D3AC" wp14:editId="5FCCCFC8">
            <wp:extent cx="3383280" cy="2344849"/>
            <wp:effectExtent l="0" t="0" r="0" b="0"/>
            <wp:docPr id="866539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39690" name=""/>
                    <pic:cNvPicPr/>
                  </pic:nvPicPr>
                  <pic:blipFill>
                    <a:blip r:embed="rId18"/>
                    <a:stretch>
                      <a:fillRect/>
                    </a:stretch>
                  </pic:blipFill>
                  <pic:spPr>
                    <a:xfrm>
                      <a:off x="0" y="0"/>
                      <a:ext cx="3383280" cy="2344849"/>
                    </a:xfrm>
                    <a:prstGeom prst="rect">
                      <a:avLst/>
                    </a:prstGeom>
                  </pic:spPr>
                </pic:pic>
              </a:graphicData>
            </a:graphic>
          </wp:inline>
        </w:drawing>
      </w:r>
    </w:p>
    <w:p w14:paraId="4DC250E6" w14:textId="2E3BC9F3" w:rsidR="00981EBE" w:rsidRDefault="00222A2F" w:rsidP="00104089">
      <w:pPr>
        <w:pStyle w:val="Caption"/>
      </w:pPr>
      <w:bookmarkStart w:id="14" w:name="_Ref189742638"/>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8</w:t>
      </w:r>
      <w:r w:rsidR="00CC6D21">
        <w:fldChar w:fldCharType="end"/>
      </w:r>
      <w:bookmarkEnd w:id="14"/>
      <w:r>
        <w:tab/>
        <w:t xml:space="preserve">CDF of the relative radius of curvature at the UE side for paths with power within 30 dB of the link power in the </w:t>
      </w:r>
      <w:r w:rsidR="003A100E">
        <w:t>i</w:t>
      </w:r>
      <w:r>
        <w:t>ndoor</w:t>
      </w:r>
      <w:r w:rsidR="00277480">
        <w:t>-o</w:t>
      </w:r>
      <w:r>
        <w:t>ffice scenario.</w:t>
      </w:r>
    </w:p>
    <w:p w14:paraId="6B0ECBB9" w14:textId="28DD9D5F" w:rsidR="00E42103" w:rsidRDefault="00CB5FE9" w:rsidP="00AA30ED">
      <w:pPr>
        <w:keepNext/>
        <w:jc w:val="center"/>
      </w:pPr>
      <w:r w:rsidRPr="00CB5FE9">
        <w:rPr>
          <w:noProof/>
        </w:rPr>
        <w:t xml:space="preserve"> </w:t>
      </w:r>
      <w:r w:rsidRPr="00CB5FE9">
        <w:rPr>
          <w:noProof/>
        </w:rPr>
        <w:drawing>
          <wp:inline distT="0" distB="0" distL="0" distR="0" wp14:anchorId="39ECD21F" wp14:editId="443BCE22">
            <wp:extent cx="3445933" cy="2413859"/>
            <wp:effectExtent l="0" t="0" r="2540" b="0"/>
            <wp:docPr id="213456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61025" name=""/>
                    <pic:cNvPicPr/>
                  </pic:nvPicPr>
                  <pic:blipFill>
                    <a:blip r:embed="rId19"/>
                    <a:stretch>
                      <a:fillRect/>
                    </a:stretch>
                  </pic:blipFill>
                  <pic:spPr>
                    <a:xfrm>
                      <a:off x="0" y="0"/>
                      <a:ext cx="3449973" cy="2416689"/>
                    </a:xfrm>
                    <a:prstGeom prst="rect">
                      <a:avLst/>
                    </a:prstGeom>
                  </pic:spPr>
                </pic:pic>
              </a:graphicData>
            </a:graphic>
          </wp:inline>
        </w:drawing>
      </w:r>
    </w:p>
    <w:p w14:paraId="5BFD11A8" w14:textId="0F324123" w:rsidR="00130076" w:rsidRPr="00E42103" w:rsidRDefault="00E42103" w:rsidP="00B011D8">
      <w:pPr>
        <w:pStyle w:val="Caption"/>
      </w:pPr>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9</w:t>
      </w:r>
      <w:r w:rsidR="00CC6D21">
        <w:fldChar w:fldCharType="end"/>
      </w:r>
      <w:r>
        <w:t xml:space="preserve"> </w:t>
      </w:r>
      <w:r w:rsidR="00B011D8">
        <w:t xml:space="preserve">     </w:t>
      </w:r>
      <w:r w:rsidR="000B672F">
        <w:t xml:space="preserve"> </w:t>
      </w:r>
      <w:r>
        <w:t>CDF of the relative radius of curvature at the gNB side for paths with power within 30 dB of the link power in the indoor-factory scenario</w:t>
      </w:r>
      <w:r w:rsidR="000B672F">
        <w:t>.</w:t>
      </w:r>
    </w:p>
    <w:p w14:paraId="5CDC955A" w14:textId="77777777" w:rsidR="00130076" w:rsidRPr="00C360E3" w:rsidRDefault="00130076" w:rsidP="00AA30ED"/>
    <w:p w14:paraId="4C86C349" w14:textId="5ECDA7DF" w:rsidR="00B011D8" w:rsidRDefault="000E45B7" w:rsidP="00AA30ED">
      <w:pPr>
        <w:keepNext/>
        <w:jc w:val="center"/>
      </w:pPr>
      <w:r w:rsidRPr="000E45B7">
        <w:rPr>
          <w:noProof/>
        </w:rPr>
        <w:t xml:space="preserve"> </w:t>
      </w:r>
      <w:r w:rsidRPr="000E45B7">
        <w:rPr>
          <w:noProof/>
        </w:rPr>
        <w:drawing>
          <wp:inline distT="0" distB="0" distL="0" distR="0" wp14:anchorId="4CBB5E34" wp14:editId="7242AA9E">
            <wp:extent cx="3462866" cy="2400006"/>
            <wp:effectExtent l="0" t="0" r="4445" b="0"/>
            <wp:docPr id="1713602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02503" name=""/>
                    <pic:cNvPicPr/>
                  </pic:nvPicPr>
                  <pic:blipFill>
                    <a:blip r:embed="rId20"/>
                    <a:stretch>
                      <a:fillRect/>
                    </a:stretch>
                  </pic:blipFill>
                  <pic:spPr>
                    <a:xfrm>
                      <a:off x="0" y="0"/>
                      <a:ext cx="3467247" cy="2403042"/>
                    </a:xfrm>
                    <a:prstGeom prst="rect">
                      <a:avLst/>
                    </a:prstGeom>
                  </pic:spPr>
                </pic:pic>
              </a:graphicData>
            </a:graphic>
          </wp:inline>
        </w:drawing>
      </w:r>
    </w:p>
    <w:p w14:paraId="2C282DA4" w14:textId="1558E7AF" w:rsidR="00FD2CB2" w:rsidRDefault="00B011D8" w:rsidP="00AA30ED">
      <w:pPr>
        <w:pStyle w:val="Caption"/>
      </w:pPr>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10</w:t>
      </w:r>
      <w:r w:rsidR="00CC6D21">
        <w:fldChar w:fldCharType="end"/>
      </w:r>
      <w:r w:rsidRPr="00B011D8">
        <w:t xml:space="preserve"> </w:t>
      </w:r>
      <w:r>
        <w:t xml:space="preserve">     CDF of the relative radius of curvature at the UE side for paths with power within 30 dB of the link power in the indoor-factory scenario.</w:t>
      </w:r>
    </w:p>
    <w:p w14:paraId="2899A7B3" w14:textId="1C806F74" w:rsidR="00CE0EFD" w:rsidRDefault="00321D57" w:rsidP="00CE0EFD">
      <w:pPr>
        <w:pStyle w:val="Observation"/>
      </w:pPr>
      <w:bookmarkStart w:id="15" w:name="_Toc194091934"/>
      <w:r>
        <w:t>The radius of curvature is to a first approximation independent of the frequency</w:t>
      </w:r>
      <w:r w:rsidR="00DC0E41">
        <w:t xml:space="preserve"> in the UMa scenario</w:t>
      </w:r>
      <w:r w:rsidR="0091255F">
        <w:t xml:space="preserve">, while it has a weak frequency dependence in the </w:t>
      </w:r>
      <w:r w:rsidR="003A100E">
        <w:t>i</w:t>
      </w:r>
      <w:r w:rsidR="0091255F">
        <w:t>ndoor</w:t>
      </w:r>
      <w:r w:rsidR="00F22EE1">
        <w:t>-</w:t>
      </w:r>
      <w:r w:rsidR="0091255F">
        <w:t>office scenario</w:t>
      </w:r>
      <w:r w:rsidR="00CE0EFD">
        <w:t>.</w:t>
      </w:r>
      <w:bookmarkEnd w:id="15"/>
    </w:p>
    <w:p w14:paraId="6421D243" w14:textId="01F0FC0B" w:rsidR="00784625" w:rsidRDefault="008B72DC" w:rsidP="00CE0EFD">
      <w:pPr>
        <w:pStyle w:val="Observation"/>
      </w:pPr>
      <w:bookmarkStart w:id="16" w:name="_Toc194091935"/>
      <w:r>
        <w:t xml:space="preserve">Some </w:t>
      </w:r>
      <w:r w:rsidR="00F729BE">
        <w:t>10</w:t>
      </w:r>
      <w:r>
        <w:t xml:space="preserve">% of the </w:t>
      </w:r>
      <w:r w:rsidR="00A61FB3">
        <w:t xml:space="preserve">rays </w:t>
      </w:r>
      <w:r w:rsidR="0091255F">
        <w:t xml:space="preserve">in the UMa scenario </w:t>
      </w:r>
      <w:r w:rsidR="00A61FB3">
        <w:t>have a radius of curvature that is equal to the path length, i.e. a relative radius of curvature that is 1</w:t>
      </w:r>
      <w:r w:rsidR="000A5D69">
        <w:t xml:space="preserve">, while the rest of the paths have a radius of curvature that is </w:t>
      </w:r>
      <w:r w:rsidR="00E47E2C">
        <w:t>&lt;1.</w:t>
      </w:r>
      <w:bookmarkEnd w:id="16"/>
      <w:r w:rsidR="00E47E2C">
        <w:t xml:space="preserve"> </w:t>
      </w:r>
    </w:p>
    <w:p w14:paraId="2B798C85" w14:textId="526698CD" w:rsidR="0091255F" w:rsidRDefault="0091255F" w:rsidP="00CE0EFD">
      <w:pPr>
        <w:pStyle w:val="Observation"/>
      </w:pPr>
      <w:bookmarkStart w:id="17" w:name="_Toc194091936"/>
      <w:r>
        <w:t xml:space="preserve">Some </w:t>
      </w:r>
      <w:r w:rsidR="00A5627A">
        <w:t xml:space="preserve">75% of the in the </w:t>
      </w:r>
      <w:r w:rsidR="003A100E">
        <w:t>i</w:t>
      </w:r>
      <w:r w:rsidR="00A5627A">
        <w:t>ndoor</w:t>
      </w:r>
      <w:r w:rsidR="003A100E">
        <w:t>-o</w:t>
      </w:r>
      <w:r w:rsidR="00A5627A">
        <w:t>ffice scenario have a radius of curvature that is equal to the path length, i.e. a relative radius of curvature that is 1, while the rest of the paths have a radius of curvature that is &lt;1</w:t>
      </w:r>
      <w:r w:rsidR="00964CCB">
        <w:t>.</w:t>
      </w:r>
      <w:bookmarkEnd w:id="17"/>
    </w:p>
    <w:p w14:paraId="05506DD2" w14:textId="260F4E58" w:rsidR="0094555E" w:rsidRPr="00B61415" w:rsidRDefault="0094555E" w:rsidP="0094555E">
      <w:pPr>
        <w:pStyle w:val="Observation"/>
      </w:pPr>
      <w:bookmarkStart w:id="18" w:name="_Toc194091937"/>
      <w:r>
        <w:t xml:space="preserve">Some </w:t>
      </w:r>
      <w:r w:rsidR="005C72E3">
        <w:t>3</w:t>
      </w:r>
      <w:r w:rsidR="000774D4">
        <w:t>1</w:t>
      </w:r>
      <w:r>
        <w:t>% of the in the indoor-factory scenario have a radius of curvature that is equal to the path length, i.e. a relative radius of curvature that is 1, while the rest of the paths have a radius of curvature that is &lt;1.</w:t>
      </w:r>
      <w:bookmarkEnd w:id="18"/>
    </w:p>
    <w:p w14:paraId="0F302BF2" w14:textId="77777777" w:rsidR="00376F47" w:rsidRDefault="00DB1AF9" w:rsidP="006822C6">
      <w:pPr>
        <w:pStyle w:val="BodyText"/>
        <w:rPr>
          <w:rFonts w:eastAsiaTheme="minorEastAsia"/>
        </w:rPr>
      </w:pPr>
      <w:r w:rsidRPr="00385360">
        <w:t xml:space="preserve">The relation between the radius </w:t>
      </w:r>
      <w:r w:rsidRPr="006822C6">
        <w:t>of</w:t>
      </w:r>
      <w:r w:rsidRPr="00385360">
        <w:t xml:space="preserve"> curvature at the gNB side and the radius of curvature at the UE side was investigated </w:t>
      </w:r>
      <w:r w:rsidR="001C22B4" w:rsidRPr="00385360">
        <w:t xml:space="preserve">by looking at the statistics of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oMath>
      <w:r w:rsidR="002C7313">
        <w:rPr>
          <w:rFonts w:eastAsiaTheme="minorEastAsia"/>
        </w:rPr>
        <w:t xml:space="preserve">. It was found that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oMath>
      <w:r w:rsidR="002C7313" w:rsidRPr="00385360">
        <w:rPr>
          <w:rFonts w:eastAsiaTheme="minorEastAsia"/>
        </w:rPr>
        <w:t xml:space="preserve"> </w:t>
      </w:r>
      <w:r w:rsidR="00994F4B" w:rsidRPr="00385360">
        <w:rPr>
          <w:rFonts w:eastAsiaTheme="minorEastAsia"/>
        </w:rPr>
        <w:t>has mainly</w:t>
      </w:r>
      <w:r w:rsidR="005E4D59" w:rsidRPr="00385360">
        <w:rPr>
          <w:rFonts w:eastAsiaTheme="minorEastAsia"/>
        </w:rPr>
        <w:t xml:space="preserve"> two </w:t>
      </w:r>
      <w:r w:rsidR="00E50308" w:rsidRPr="00385360">
        <w:rPr>
          <w:rFonts w:eastAsiaTheme="minorEastAsia"/>
        </w:rPr>
        <w:t>possible values: 1 or 2</w:t>
      </w:r>
      <w:r w:rsidR="00712FC6" w:rsidRPr="00385360">
        <w:rPr>
          <w:rFonts w:eastAsiaTheme="minorEastAsia"/>
        </w:rPr>
        <w:t xml:space="preserve">, where the latter only happens when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oMath>
      <w:r w:rsidR="003C0671">
        <w:rPr>
          <w:rFonts w:eastAsiaTheme="minorEastAsia"/>
        </w:rPr>
        <w:t xml:space="preserve">, i.e., for </w:t>
      </w:r>
      <w:r w:rsidR="00E14A00">
        <w:rPr>
          <w:rFonts w:eastAsiaTheme="minorEastAsia"/>
        </w:rPr>
        <w:t xml:space="preserve">a </w:t>
      </w:r>
      <w:r w:rsidR="003C0671">
        <w:rPr>
          <w:rFonts w:eastAsiaTheme="minorEastAsia"/>
        </w:rPr>
        <w:t xml:space="preserve">direct path </w:t>
      </w:r>
      <w:r w:rsidR="00E14A00">
        <w:rPr>
          <w:rFonts w:eastAsiaTheme="minorEastAsia"/>
        </w:rPr>
        <w:t xml:space="preserve">or </w:t>
      </w:r>
      <w:r w:rsidR="00523159">
        <w:rPr>
          <w:rFonts w:eastAsiaTheme="minorEastAsia"/>
        </w:rPr>
        <w:t>for paths that contain only</w:t>
      </w:r>
      <w:r w:rsidR="00E14A00">
        <w:rPr>
          <w:rFonts w:eastAsiaTheme="minorEastAsia"/>
        </w:rPr>
        <w:t xml:space="preserve"> specular </w:t>
      </w:r>
      <w:r w:rsidR="00E14A00" w:rsidRPr="00804DD1">
        <w:rPr>
          <w:rFonts w:eastAsiaTheme="minorEastAsia"/>
        </w:rPr>
        <w:t>reflection</w:t>
      </w:r>
      <w:r w:rsidR="000B6D96">
        <w:rPr>
          <w:rFonts w:eastAsiaTheme="minorEastAsia"/>
        </w:rPr>
        <w:t>s</w:t>
      </w:r>
      <w:r w:rsidR="00436482" w:rsidRPr="00804DD1">
        <w:rPr>
          <w:rFonts w:eastAsiaTheme="minorEastAsia"/>
        </w:rPr>
        <w:t>.</w:t>
      </w:r>
      <w:r w:rsidR="00436482">
        <w:rPr>
          <w:rFonts w:eastAsiaTheme="minorEastAsia"/>
        </w:rPr>
        <w:t xml:space="preserve"> </w:t>
      </w:r>
      <w:r w:rsidR="00334139">
        <w:rPr>
          <w:rFonts w:eastAsiaTheme="minorEastAsia"/>
        </w:rPr>
        <w:t xml:space="preserve">The value 1 indicates that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B90EB1">
        <w:rPr>
          <w:rFonts w:eastAsiaTheme="minorEastAsia"/>
        </w:rPr>
        <w:t>.</w:t>
      </w:r>
    </w:p>
    <w:p w14:paraId="7521DABB" w14:textId="3E81A8A9" w:rsidR="006D054E" w:rsidRDefault="00C45983" w:rsidP="006822C6">
      <w:pPr>
        <w:pStyle w:val="BodyText"/>
        <w:rPr>
          <w:rFonts w:eastAsiaTheme="minorEastAsia"/>
        </w:rPr>
      </w:pPr>
      <w:r>
        <w:rPr>
          <w:rFonts w:eastAsiaTheme="minorEastAsia"/>
        </w:rPr>
        <w:t xml:space="preserve">Very rarely, propagation paths </w:t>
      </w:r>
      <w:r w:rsidR="004C6EAB">
        <w:rPr>
          <w:rFonts w:eastAsiaTheme="minorEastAsia"/>
        </w:rPr>
        <w:t xml:space="preserve">occur for which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r>
          <w:rPr>
            <w:rFonts w:ascii="Cambria Math" w:hAnsi="Cambria Math"/>
          </w:rPr>
          <m:t>&lt;1</m:t>
        </m:r>
      </m:oMath>
      <w:r w:rsidR="00B200F3">
        <w:rPr>
          <w:rFonts w:eastAsiaTheme="minorEastAsia"/>
        </w:rPr>
        <w:t>. Such paths by necessity contain at least two diffraction events, or a diffraction and a diffuse scattering even</w:t>
      </w:r>
      <w:r w:rsidR="006D054E">
        <w:rPr>
          <w:rFonts w:eastAsiaTheme="minorEastAsia"/>
        </w:rPr>
        <w:t>t. The rarity of such paths being within 25 dB of the strongest path is due to the fact that such consecutive interactions cause a high path loss.</w:t>
      </w:r>
      <w:r w:rsidR="00B200F3">
        <w:rPr>
          <w:rFonts w:eastAsiaTheme="minorEastAsia"/>
        </w:rPr>
        <w:t xml:space="preserve"> </w:t>
      </w:r>
      <w:r w:rsidR="00EF4E88">
        <w:rPr>
          <w:rFonts w:eastAsiaTheme="minorEastAsia"/>
        </w:rPr>
        <w:t xml:space="preserve">Due to their rarity, we can safely neglect their impact on the </w:t>
      </w:r>
      <w:r w:rsidR="00997D7F">
        <w:rPr>
          <w:rFonts w:eastAsiaTheme="minorEastAsia"/>
        </w:rPr>
        <w:t xml:space="preserve">wavefront curvature. </w:t>
      </w:r>
    </w:p>
    <w:p w14:paraId="0D8775D5" w14:textId="5C6597EE" w:rsidR="003404EE" w:rsidRDefault="00077294" w:rsidP="006822C6">
      <w:pPr>
        <w:pStyle w:val="BodyText"/>
        <w:rPr>
          <w:rFonts w:eastAsiaTheme="minorEastAsia"/>
        </w:rPr>
      </w:pPr>
      <w:r>
        <w:rPr>
          <w:rFonts w:eastAsiaTheme="minorEastAsia"/>
        </w:rPr>
        <w:t>Th</w:t>
      </w:r>
      <w:r w:rsidR="006D054E">
        <w:rPr>
          <w:rFonts w:eastAsiaTheme="minorEastAsia"/>
        </w:rPr>
        <w:t xml:space="preserve">e fact that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oMath>
      <w:r w:rsidR="00BA5D0E">
        <w:rPr>
          <w:rFonts w:eastAsiaTheme="minorEastAsia"/>
        </w:rPr>
        <w:t xml:space="preserve"> is observed to have only two different values</w:t>
      </w:r>
      <w:r>
        <w:rPr>
          <w:rFonts w:eastAsiaTheme="minorEastAsia"/>
        </w:rPr>
        <w:t xml:space="preserve"> makes it very easy to determine the curvature at the UE side once the curvature at the gNB side has been determined:</w:t>
      </w:r>
    </w:p>
    <w:p w14:paraId="2CA3C242" w14:textId="613611D8" w:rsidR="00077294" w:rsidRPr="00272507" w:rsidRDefault="00000000" w:rsidP="00B86E06">
      <w:pPr>
        <w:rPr>
          <w:rFonts w:eastAsiaTheme="minorEastAsia"/>
          <w:lang w:val="sv-SE" w:eastAsia="ja-JP"/>
        </w:rPr>
      </w:pPr>
      <m:oMathPara>
        <m:oMath>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UE</m:t>
              </m:r>
              <m:r>
                <w:rPr>
                  <w:rFonts w:ascii="Cambria Math" w:hAnsi="Cambria Math"/>
                  <w:lang w:val="sv-SE"/>
                </w:rPr>
                <m:t>,</m:t>
              </m:r>
              <m:r>
                <w:rPr>
                  <w:rFonts w:ascii="Cambria Math" w:hAnsi="Cambria Math"/>
                </w:rPr>
                <m:t>i</m:t>
              </m:r>
            </m:sub>
          </m:sSub>
          <m:r>
            <w:rPr>
              <w:rFonts w:ascii="Cambria Math" w:hAnsi="Cambria Math"/>
              <w:lang w:val="sv-SE"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val="sv-SE" w:eastAsia="ja-JP"/>
                      </w:rPr>
                      <m:t>1</m:t>
                    </m:r>
                  </m:e>
                  <m:e>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r>
                      <w:rPr>
                        <w:rFonts w:ascii="Cambria Math" w:hAnsi="Cambria Math"/>
                        <w:lang w:val="sv-SE" w:eastAsia="zh-CN"/>
                      </w:rPr>
                      <m:t>=1</m:t>
                    </m:r>
                  </m:e>
                </m:mr>
                <m:mr>
                  <m:e>
                    <m:r>
                      <w:rPr>
                        <w:rFonts w:ascii="Cambria Math" w:hAnsi="Cambria Math"/>
                        <w:lang w:val="sv-SE" w:eastAsia="zh-CN"/>
                      </w:rPr>
                      <m:t>1-</m:t>
                    </m:r>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e>
                  <m:e>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r>
                      <w:rPr>
                        <w:rFonts w:ascii="Cambria Math" w:hAnsi="Cambria Math"/>
                        <w:lang w:val="sv-SE" w:eastAsia="zh-CN"/>
                      </w:rPr>
                      <m:t>&lt;1</m:t>
                    </m:r>
                  </m:e>
                </m:mr>
              </m:m>
              <m:r>
                <w:rPr>
                  <w:rFonts w:ascii="Cambria Math" w:hAnsi="Cambria Math"/>
                  <w:lang w:val="sv-SE" w:eastAsia="ja-JP"/>
                </w:rPr>
                <m:t>.</m:t>
              </m:r>
            </m:e>
          </m:d>
        </m:oMath>
      </m:oMathPara>
    </w:p>
    <w:p w14:paraId="67A111D7" w14:textId="77777777" w:rsidR="006A25C9" w:rsidRPr="00804DD1" w:rsidRDefault="006A25C9" w:rsidP="006A25C9">
      <w:pPr>
        <w:pStyle w:val="Observation"/>
      </w:pPr>
      <w:bookmarkStart w:id="19" w:name="_Toc194091938"/>
      <w:r w:rsidRPr="00804DD1">
        <w:t xml:space="preserve">The relative radius of curvature at the UE side </w:t>
      </w:r>
      <m:oMath>
        <m:sSub>
          <m:sSubPr>
            <m:ctrlPr>
              <w:rPr>
                <w:rFonts w:ascii="Cambria Math" w:hAnsi="Cambria Math"/>
              </w:rPr>
            </m:ctrlPr>
          </m:sSubPr>
          <m:e>
            <m:r>
              <m:rPr>
                <m:sty m:val="bi"/>
              </m:rPr>
              <w:rPr>
                <w:rFonts w:ascii="Cambria Math" w:hAnsi="Cambria Math"/>
              </w:rPr>
              <m:t>k</m:t>
            </m:r>
          </m:e>
          <m:sub>
            <m:r>
              <m:rPr>
                <m:nor/>
              </m:rPr>
              <m:t>UE</m:t>
            </m:r>
            <m:r>
              <m:rPr>
                <m:sty m:val="b"/>
              </m:rPr>
              <w:rPr>
                <w:rFonts w:ascii="Cambria Math" w:hAnsi="Cambria Math"/>
              </w:rPr>
              <m:t>,</m:t>
            </m:r>
            <m:r>
              <m:rPr>
                <m:sty m:val="bi"/>
              </m:rPr>
              <w:rPr>
                <w:rFonts w:ascii="Cambria Math" w:hAnsi="Cambria Math"/>
              </w:rPr>
              <m:t>i</m:t>
            </m:r>
          </m:sub>
        </m:sSub>
      </m:oMath>
      <w:r w:rsidRPr="00804DD1">
        <w:rPr>
          <w:rFonts w:eastAsiaTheme="minorEastAsia"/>
        </w:rPr>
        <w:t xml:space="preserve"> </w:t>
      </w:r>
      <w:r w:rsidRPr="00804DD1">
        <w:t xml:space="preserve">can be directly determined from the relative radius of curvature at the gNB side </w:t>
      </w:r>
      <m:oMath>
        <m:sSub>
          <m:sSubPr>
            <m:ctrlPr>
              <w:rPr>
                <w:rFonts w:ascii="Cambria Math" w:hAnsi="Cambria Math"/>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oMath>
      <w:r w:rsidRPr="00804DD1">
        <w:t xml:space="preserve"> as per the above equation.</w:t>
      </w:r>
      <w:bookmarkEnd w:id="19"/>
    </w:p>
    <w:p w14:paraId="24B1C529" w14:textId="453D606F" w:rsidR="0011004F" w:rsidRDefault="00420AB1" w:rsidP="00D16D1B">
      <w:pPr>
        <w:pStyle w:val="BodyText"/>
      </w:pPr>
      <w:r w:rsidRPr="001A65F4">
        <w:rPr>
          <w:lang w:eastAsia="ja-JP"/>
        </w:rPr>
        <w:t>Note that</w:t>
      </w:r>
      <w:r w:rsidR="00523159" w:rsidRPr="001A65F4">
        <w:rPr>
          <w:lang w:eastAsia="ja-JP"/>
        </w:rP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A9001C" w:rsidRPr="001A65F4">
        <w:t xml:space="preserve"> </w:t>
      </w:r>
      <w:r w:rsidR="00077FB0" w:rsidRPr="001A65F4">
        <w:t xml:space="preserve">holds for paths </w:t>
      </w:r>
      <w:r w:rsidR="00EF4E17" w:rsidRPr="001A65F4">
        <w:t xml:space="preserve">for which there </w:t>
      </w:r>
      <w:r w:rsidR="00BA35E9" w:rsidRPr="001A65F4">
        <w:t xml:space="preserve">no more than one </w:t>
      </w:r>
      <w:r w:rsidR="001A4448">
        <w:t>scattering point</w:t>
      </w:r>
      <w:r w:rsidR="006F560B" w:rsidRPr="001A65F4">
        <w:t xml:space="preserve"> </w:t>
      </w:r>
      <w:r w:rsidR="00EF4E17" w:rsidRPr="001A65F4">
        <w:t>along the propagation path</w:t>
      </w:r>
      <w:r w:rsidR="00F42485" w:rsidRPr="001A65F4">
        <w:t>.</w:t>
      </w:r>
      <w:r w:rsidR="00674180" w:rsidRPr="001A65F4">
        <w:t xml:space="preserve"> This</w:t>
      </w:r>
      <w:r w:rsidR="000E0F8E" w:rsidRPr="001A65F4">
        <w:t xml:space="preserve"> holds irrespectively of whether there are specular reflections before or after said </w:t>
      </w:r>
      <w:r w:rsidR="00CB3C20">
        <w:t>scatte</w:t>
      </w:r>
      <w:r w:rsidR="00922ACD">
        <w:t>ring point</w:t>
      </w:r>
      <w:r w:rsidR="000E0F8E" w:rsidRPr="001A65F4">
        <w:t>.</w:t>
      </w:r>
      <w:r w:rsidR="00A54282">
        <w:rPr>
          <w:rFonts w:eastAsiaTheme="minorEastAsia"/>
        </w:rPr>
        <w:t xml:space="preserve"> </w:t>
      </w:r>
      <w:r w:rsidR="002C70D8">
        <w:rPr>
          <w:rFonts w:eastAsiaTheme="minorEastAsia"/>
        </w:rPr>
        <w:t xml:space="preserve">As discussed above, </w:t>
      </w:r>
      <w:r w:rsidR="002C70D8">
        <w:t>p</w:t>
      </w:r>
      <w:r w:rsidR="00B83665">
        <w:t>aths</w:t>
      </w:r>
      <w:r w:rsidR="00B83665" w:rsidRPr="001A65F4">
        <w:t xml:space="preserve"> for which there are more than one</w:t>
      </w:r>
      <w:r w:rsidR="00141E14">
        <w:t xml:space="preserve"> scattering</w:t>
      </w:r>
      <w:r w:rsidR="00B83665" w:rsidRPr="001A65F4">
        <w:t xml:space="preserve"> </w:t>
      </w:r>
      <w:r w:rsidR="000F0CF6">
        <w:t>point</w:t>
      </w:r>
      <w:r w:rsidR="00B83665" w:rsidRPr="001A65F4">
        <w:t xml:space="preserve"> along the propagation path </w:t>
      </w:r>
      <w:r w:rsidR="00B83665">
        <w:t>also suffer from significant attenuation and, t</w:t>
      </w:r>
      <w:r w:rsidR="00B83665" w:rsidRPr="001A65F4">
        <w:t>hus,</w:t>
      </w:r>
      <w:r w:rsidR="00B83665">
        <w:t xml:space="preserve"> are not included, as only paths that have </w:t>
      </w:r>
      <w:r w:rsidR="00B83665" w:rsidRPr="00804DD1">
        <w:t>relative power of more than -30 dB compared to the total power in the link</w:t>
      </w:r>
      <w:r w:rsidR="00B83665">
        <w:t xml:space="preserve"> are considered</w:t>
      </w:r>
      <w:r w:rsidR="00B83665" w:rsidRPr="0066265D">
        <w:t xml:space="preserve">. </w:t>
      </w:r>
    </w:p>
    <w:p w14:paraId="44F78EB3" w14:textId="7D559974" w:rsidR="006A25C9" w:rsidRDefault="00A54282" w:rsidP="00D16D1B">
      <w:pPr>
        <w:pStyle w:val="BodyText"/>
      </w:pPr>
      <w:r>
        <w:lastRenderedPageBreak/>
        <w:t>D</w:t>
      </w:r>
      <w:r w:rsidR="006A25C9" w:rsidRPr="0066265D">
        <w:t xml:space="preserve">iffractions </w:t>
      </w:r>
      <w:r w:rsidR="006A25C9">
        <w:t xml:space="preserve">in </w:t>
      </w:r>
      <w:r>
        <w:t xml:space="preserve">the </w:t>
      </w:r>
      <w:r w:rsidR="006A25C9">
        <w:t xml:space="preserve">ray tracing </w:t>
      </w:r>
      <w:r>
        <w:t>simulation</w:t>
      </w:r>
      <w:r w:rsidR="006A25C9">
        <w:t xml:space="preserve"> </w:t>
      </w:r>
      <w:r w:rsidR="006A25C9" w:rsidRPr="0066265D">
        <w:t>are mostly from building edges</w:t>
      </w:r>
      <w:r w:rsidR="00CA3BF6">
        <w:t xml:space="preserve"> or indoor walls</w:t>
      </w:r>
      <w:r w:rsidR="006A25C9" w:rsidRPr="0066265D">
        <w:t xml:space="preserve"> that </w:t>
      </w:r>
      <w:r w:rsidR="006A25C9">
        <w:t xml:space="preserve">either vertical or horizontal and, thus, </w:t>
      </w:r>
      <w:r w:rsidR="006A25C9" w:rsidRPr="0066265D">
        <w:t xml:space="preserve">are aligned with </w:t>
      </w:r>
      <w:r w:rsidR="006A25C9" w:rsidRPr="00804DD1">
        <w:t>principal plane orientations</w:t>
      </w:r>
      <w:r w:rsidR="000B49B9">
        <w:t xml:space="preserve">. </w:t>
      </w:r>
      <w:r w:rsidR="00EB586E">
        <w:t>Therefore</w:t>
      </w:r>
      <w:r w:rsidR="000B49B9">
        <w:t xml:space="preserve">, these diffraction interactions can be accurately modelled as a point scatterer in one orientation </w:t>
      </w:r>
      <w:r w:rsidR="008F11D5">
        <w:t>and as a specular reflection in the other.</w:t>
      </w:r>
    </w:p>
    <w:p w14:paraId="4E2E2E88" w14:textId="57B114B2" w:rsidR="001C0ED5" w:rsidRPr="007B35F0" w:rsidRDefault="00DC63DB" w:rsidP="00D16D1B">
      <w:pPr>
        <w:pStyle w:val="BodyText"/>
        <w:rPr>
          <w:lang w:eastAsia="ja-JP"/>
        </w:rPr>
      </w:pPr>
      <w:r w:rsidRPr="00385360">
        <w:rPr>
          <w:lang w:eastAsia="ja-JP"/>
        </w:rPr>
        <w:t xml:space="preserve">The stochastic distribution of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oMath>
      <w:r w:rsidRPr="00DC63DB">
        <w:t xml:space="preserve"> </w:t>
      </w:r>
      <w:r w:rsidR="00EA3E22">
        <w:t xml:space="preserve">for the set of rays with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m:rPr>
            <m:sty m:val="p"/>
          </m:rPr>
          <w:rPr>
            <w:rFonts w:ascii="Cambria Math" w:hAnsi="Cambria Math"/>
          </w:rPr>
          <m:t>&lt;1</m:t>
        </m:r>
      </m:oMath>
      <w:r w:rsidR="00EA3E22">
        <w:rPr>
          <w:b/>
        </w:rPr>
        <w:t xml:space="preserve"> </w:t>
      </w:r>
      <w:r w:rsidRPr="00DC63DB">
        <w:t>was</w:t>
      </w:r>
      <w:r w:rsidRPr="00DC63DB">
        <w:rPr>
          <w:b/>
        </w:rPr>
        <w:t xml:space="preserve"> </w:t>
      </w:r>
      <w:r w:rsidRPr="00DC63DB">
        <w:t>investigated next.</w:t>
      </w:r>
      <w:r>
        <w:t xml:space="preserve"> </w:t>
      </w:r>
      <w:r w:rsidR="007B7020">
        <w:fldChar w:fldCharType="begin"/>
      </w:r>
      <w:r w:rsidR="007B7020">
        <w:instrText xml:space="preserve"> REF _Ref181823032 \h </w:instrText>
      </w:r>
      <w:r w:rsidR="007B7020">
        <w:fldChar w:fldCharType="separate"/>
      </w:r>
      <w:r w:rsidR="00F0793A">
        <w:t xml:space="preserve">Figure </w:t>
      </w:r>
      <w:r w:rsidR="00F0793A">
        <w:rPr>
          <w:noProof/>
        </w:rPr>
        <w:t>2</w:t>
      </w:r>
      <w:r w:rsidR="00F0793A">
        <w:noBreakHyphen/>
      </w:r>
      <w:r w:rsidR="00F0793A">
        <w:rPr>
          <w:noProof/>
        </w:rPr>
        <w:t>11</w:t>
      </w:r>
      <w:r w:rsidR="007B7020">
        <w:fldChar w:fldCharType="end"/>
      </w:r>
      <w:r w:rsidR="007B7020">
        <w:t xml:space="preserve"> shows </w:t>
      </w:r>
      <w:r w:rsidR="00F16F43">
        <w:t xml:space="preserve">a histogram of different relative radii of curvature for </w:t>
      </w:r>
      <w:r w:rsidR="00140A80">
        <w:t>this set of paths</w:t>
      </w:r>
      <w:r w:rsidR="00E650F7">
        <w:t xml:space="preserve"> for the UMa scenario</w:t>
      </w:r>
      <w:r w:rsidR="00140A80">
        <w:t xml:space="preserve">. </w:t>
      </w:r>
      <w:r w:rsidR="00C31CC9">
        <w:t xml:space="preserve">The </w:t>
      </w:r>
      <w:r w:rsidR="00373EA7">
        <w:t xml:space="preserve">distribution can be well fitted by a Beta distribution with the parameters </w:t>
      </w:r>
      <w:r w:rsidR="00891ABD" w:rsidRPr="00891ABD">
        <w:rPr>
          <w:rFonts w:ascii="Symbol" w:hAnsi="Symbol"/>
        </w:rPr>
        <w:t>a</w:t>
      </w:r>
      <w:r w:rsidR="00891ABD">
        <w:t xml:space="preserve"> = 3</w:t>
      </w:r>
      <w:r w:rsidR="0076206F">
        <w:t>.81</w:t>
      </w:r>
      <w:r w:rsidR="00891ABD">
        <w:t xml:space="preserve">, </w:t>
      </w:r>
      <w:r w:rsidR="00891ABD" w:rsidRPr="00891ABD">
        <w:rPr>
          <w:rFonts w:ascii="Symbol" w:hAnsi="Symbol"/>
        </w:rPr>
        <w:t>b</w:t>
      </w:r>
      <w:r w:rsidR="00891ABD">
        <w:t xml:space="preserve"> = 1.</w:t>
      </w:r>
      <w:r w:rsidR="0076206F">
        <w:t>62</w:t>
      </w:r>
      <w:r w:rsidR="00891ABD">
        <w:t xml:space="preserve">. </w:t>
      </w:r>
      <w:r w:rsidR="002A0787">
        <w:t xml:space="preserve">As can be seen, the distribution has a center of gravity towards higher values, indicating that most of the non-specular interactions occur closer to the UE than the gNB. This is expected for a UMa scenario where the gNB is deployed </w:t>
      </w:r>
      <w:r w:rsidR="00744ED5">
        <w:t>above most buildings and other objects while the UE is surrounded by such objects, often very close.</w:t>
      </w:r>
    </w:p>
    <w:p w14:paraId="00182C0D" w14:textId="64628240" w:rsidR="00D02275" w:rsidRPr="00385360" w:rsidRDefault="00D02275" w:rsidP="00385360">
      <w:pPr>
        <w:jc w:val="center"/>
        <w:rPr>
          <w:lang w:eastAsia="ja-JP"/>
        </w:rPr>
      </w:pPr>
      <w:r w:rsidRPr="00385360">
        <w:rPr>
          <w:rFonts w:eastAsiaTheme="minorEastAsia"/>
          <w:noProof/>
          <w:lang w:eastAsia="zh-CN"/>
        </w:rPr>
        <w:drawing>
          <wp:inline distT="0" distB="0" distL="0" distR="0" wp14:anchorId="322BBECC" wp14:editId="668B0641">
            <wp:extent cx="3657600" cy="2562131"/>
            <wp:effectExtent l="0" t="0" r="0" b="0"/>
            <wp:docPr id="2021083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83191" name=""/>
                    <pic:cNvPicPr/>
                  </pic:nvPicPr>
                  <pic:blipFill>
                    <a:blip r:embed="rId21"/>
                    <a:stretch>
                      <a:fillRect/>
                    </a:stretch>
                  </pic:blipFill>
                  <pic:spPr>
                    <a:xfrm>
                      <a:off x="0" y="0"/>
                      <a:ext cx="3657600" cy="2562131"/>
                    </a:xfrm>
                    <a:prstGeom prst="rect">
                      <a:avLst/>
                    </a:prstGeom>
                  </pic:spPr>
                </pic:pic>
              </a:graphicData>
            </a:graphic>
          </wp:inline>
        </w:drawing>
      </w:r>
    </w:p>
    <w:p w14:paraId="0B78AEED" w14:textId="22A3E097" w:rsidR="00383D58" w:rsidRPr="00385360" w:rsidRDefault="00A224C3" w:rsidP="00A224C3">
      <w:pPr>
        <w:pStyle w:val="Caption"/>
        <w:rPr>
          <w:lang w:eastAsia="ja-JP"/>
        </w:rPr>
      </w:pPr>
      <w:bookmarkStart w:id="20" w:name="_Ref181823032"/>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11</w:t>
      </w:r>
      <w:r w:rsidR="00CC6D21">
        <w:fldChar w:fldCharType="end"/>
      </w:r>
      <w:bookmarkEnd w:id="20"/>
      <w:r>
        <w:tab/>
        <w:t xml:space="preserve">Histogram of the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 xml:space="preserve"> </m:t>
        </m:r>
      </m:oMath>
      <w:r>
        <w:t xml:space="preserve">for rays with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
          </m:rPr>
          <w:rPr>
            <w:rFonts w:ascii="Cambria Math" w:hAnsi="Cambria Math"/>
            <w:lang w:eastAsia="zh-CN"/>
          </w:rPr>
          <m:t>&lt;1</m:t>
        </m:r>
      </m:oMath>
      <w:r w:rsidR="007B7020">
        <w:rPr>
          <w:rFonts w:eastAsiaTheme="minorEastAsia"/>
          <w:lang w:eastAsia="zh-CN"/>
        </w:rPr>
        <w:t>, and a fitted Beta distribution</w:t>
      </w:r>
      <w:r w:rsidR="008573FF">
        <w:rPr>
          <w:rFonts w:eastAsiaTheme="minorEastAsia"/>
          <w:lang w:eastAsia="zh-CN"/>
        </w:rPr>
        <w:t>, for the UMa scenario</w:t>
      </w:r>
      <w:r w:rsidR="007B7020">
        <w:rPr>
          <w:rFonts w:eastAsiaTheme="minorEastAsia"/>
          <w:lang w:eastAsia="zh-CN"/>
        </w:rPr>
        <w:t>.</w:t>
      </w:r>
    </w:p>
    <w:p w14:paraId="1D947561" w14:textId="76FA2D25" w:rsidR="00BF19C9" w:rsidRPr="00A4159A" w:rsidRDefault="00D76E8D" w:rsidP="00385360">
      <w:pPr>
        <w:pStyle w:val="Observation"/>
      </w:pPr>
      <w:bookmarkStart w:id="21" w:name="_Toc194091939"/>
      <w:r>
        <w:t xml:space="preserve">For rays with </w:t>
      </w:r>
      <w:r w:rsidR="00DE24FC">
        <w:t xml:space="preserve">a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&lt;1</m:t>
        </m:r>
      </m:oMath>
      <w:r w:rsidR="00DE24FC">
        <w:t>,</w:t>
      </w:r>
      <w:r w:rsidR="00534426">
        <w:t xml:space="preserve"> a Beta distribution with parameters </w:t>
      </w:r>
      <w:r w:rsidR="00534426" w:rsidRPr="00891ABD">
        <w:rPr>
          <w:rFonts w:ascii="Symbol" w:eastAsiaTheme="minorEastAsia" w:hAnsi="Symbol"/>
          <w:bCs w:val="0"/>
          <w:lang w:eastAsia="zh-CN"/>
        </w:rPr>
        <w:t>a</w:t>
      </w:r>
      <w:r w:rsidR="00534426">
        <w:rPr>
          <w:rFonts w:eastAsiaTheme="minorEastAsia"/>
          <w:bCs w:val="0"/>
          <w:lang w:eastAsia="zh-CN"/>
        </w:rPr>
        <w:t xml:space="preserve"> = 3</w:t>
      </w:r>
      <w:r w:rsidR="0076206F">
        <w:rPr>
          <w:rFonts w:eastAsiaTheme="minorEastAsia"/>
          <w:bCs w:val="0"/>
          <w:lang w:eastAsia="zh-CN"/>
        </w:rPr>
        <w:t>.81</w:t>
      </w:r>
      <w:r w:rsidR="00534426">
        <w:rPr>
          <w:rFonts w:eastAsiaTheme="minorEastAsia"/>
          <w:bCs w:val="0"/>
          <w:lang w:eastAsia="zh-CN"/>
        </w:rPr>
        <w:t xml:space="preserve">, </w:t>
      </w:r>
      <w:r w:rsidR="00534426" w:rsidRPr="00891ABD">
        <w:rPr>
          <w:rFonts w:ascii="Symbol" w:eastAsiaTheme="minorEastAsia" w:hAnsi="Symbol"/>
          <w:bCs w:val="0"/>
          <w:lang w:eastAsia="zh-CN"/>
        </w:rPr>
        <w:t>b</w:t>
      </w:r>
      <w:r w:rsidR="00534426">
        <w:rPr>
          <w:rFonts w:eastAsiaTheme="minorEastAsia"/>
          <w:bCs w:val="0"/>
          <w:lang w:eastAsia="zh-CN"/>
        </w:rPr>
        <w:t xml:space="preserve"> = 1.</w:t>
      </w:r>
      <w:r w:rsidR="0076206F">
        <w:rPr>
          <w:rFonts w:eastAsiaTheme="minorEastAsia"/>
          <w:bCs w:val="0"/>
          <w:lang w:eastAsia="zh-CN"/>
        </w:rPr>
        <w:t>62</w:t>
      </w:r>
      <w:r w:rsidR="00577742">
        <w:rPr>
          <w:rFonts w:eastAsiaTheme="minorEastAsia"/>
          <w:bCs w:val="0"/>
          <w:lang w:eastAsia="zh-CN"/>
        </w:rPr>
        <w:t xml:space="preserve"> provides a good </w:t>
      </w:r>
      <w:r w:rsidR="00AE3BC5">
        <w:rPr>
          <w:rFonts w:eastAsiaTheme="minorEastAsia"/>
          <w:bCs w:val="0"/>
          <w:lang w:eastAsia="zh-CN"/>
        </w:rPr>
        <w:t xml:space="preserve">fit to the stochastic distribution of </w:t>
      </w:r>
      <w:r w:rsidR="00EA2CF3">
        <w:rPr>
          <w:rFonts w:eastAsiaTheme="minorEastAsia"/>
          <w:bCs w:val="0"/>
          <w:lang w:eastAsia="zh-CN"/>
        </w:rPr>
        <w:t xml:space="preserve">relative </w:t>
      </w:r>
      <w:r w:rsidR="00963892">
        <w:rPr>
          <w:rFonts w:eastAsiaTheme="minorEastAsia"/>
          <w:bCs w:val="0"/>
          <w:lang w:eastAsia="zh-CN"/>
        </w:rPr>
        <w:t>radius</w:t>
      </w:r>
      <w:r w:rsidR="00AE3BC5">
        <w:rPr>
          <w:rFonts w:eastAsiaTheme="minorEastAsia"/>
          <w:bCs w:val="0"/>
          <w:lang w:eastAsia="zh-CN"/>
        </w:rPr>
        <w:t xml:space="preserve"> of curvature</w:t>
      </w:r>
      <w:r w:rsidR="00F87A93">
        <w:rPr>
          <w:rFonts w:eastAsiaTheme="minorEastAsia"/>
          <w:bCs w:val="0"/>
          <w:lang w:eastAsia="zh-CN"/>
        </w:rPr>
        <w:t xml:space="preserve"> in the UMa scenario</w:t>
      </w:r>
      <w:r w:rsidR="00AE3BC5">
        <w:rPr>
          <w:rFonts w:eastAsiaTheme="minorEastAsia"/>
          <w:bCs w:val="0"/>
          <w:lang w:eastAsia="zh-CN"/>
        </w:rPr>
        <w:t>.</w:t>
      </w:r>
      <w:bookmarkEnd w:id="21"/>
    </w:p>
    <w:p w14:paraId="619D4BED" w14:textId="46834CC4" w:rsidR="00A4159A" w:rsidRDefault="000A7FEF" w:rsidP="00385360">
      <w:pPr>
        <w:pStyle w:val="Observation"/>
      </w:pPr>
      <w:bookmarkStart w:id="22" w:name="_Toc194091940"/>
      <w:r>
        <w:t>The shape of the distribution of the relative radius of curvature is consistent with the expect</w:t>
      </w:r>
      <w:r w:rsidR="00E041D9">
        <w:t>ation that more scattering occurs near the UE than the gNB in an UMa scenario</w:t>
      </w:r>
      <w:r w:rsidR="00C656A4">
        <w:t>.</w:t>
      </w:r>
      <w:bookmarkEnd w:id="22"/>
    </w:p>
    <w:p w14:paraId="5F7A5D45" w14:textId="279B4D4C" w:rsidR="0081385A" w:rsidRDefault="000544C8" w:rsidP="00217F54">
      <w:pPr>
        <w:pStyle w:val="BodyText"/>
        <w:rPr>
          <w:rFonts w:eastAsiaTheme="minorEastAsia"/>
          <w:iCs/>
        </w:rPr>
      </w:pPr>
      <w:r>
        <w:t>In t</w:t>
      </w:r>
      <w:r w:rsidR="004A0E59">
        <w:t xml:space="preserve">he agreement from RAN1#120 </w:t>
      </w:r>
      <w:r>
        <w:t xml:space="preserve">the </w:t>
      </w:r>
      <w:r w:rsidRPr="00AA30ED">
        <w:rPr>
          <w:rFonts w:ascii="Symbol" w:hAnsi="Symbol"/>
        </w:rPr>
        <w:t>a</w:t>
      </w:r>
      <w:r>
        <w:t xml:space="preserve"> and </w:t>
      </w:r>
      <w:r w:rsidRPr="00AA30ED">
        <w:rPr>
          <w:rFonts w:ascii="Symbol" w:hAnsi="Symbol"/>
        </w:rPr>
        <w:t>b</w:t>
      </w:r>
      <w:r>
        <w:t xml:space="preserve"> values are in square brackets: </w:t>
      </w:r>
      <w:r w:rsidR="00B87955">
        <w:t>“</w:t>
      </w:r>
      <w:r w:rsidRPr="0044267D">
        <w:t>For UMa scenarios, a Beta distribution with</w:t>
      </w:r>
      <w:r>
        <w:rPr>
          <w:rFonts w:eastAsia="DengXian" w:hint="eastAsia"/>
        </w:rPr>
        <w:t xml:space="preserve"> [</w:t>
      </w:r>
      <m:oMath>
        <m:r>
          <w:rPr>
            <w:rFonts w:ascii="Cambria Math" w:hAnsi="Cambria Math"/>
          </w:rPr>
          <m:t>α=1.8,β=1.22</m:t>
        </m:r>
      </m:oMath>
      <w:r>
        <w:rPr>
          <w:rFonts w:eastAsia="DengXian" w:hint="eastAsia"/>
        </w:rPr>
        <w:t>]</w:t>
      </w:r>
      <w:r w:rsidR="00B87955">
        <w:rPr>
          <w:rFonts w:eastAsia="DengXian"/>
        </w:rPr>
        <w:t xml:space="preserve">”. </w:t>
      </w:r>
      <w:r w:rsidR="00D470B1">
        <w:rPr>
          <w:rFonts w:eastAsia="DengXian"/>
        </w:rPr>
        <w:t>These values</w:t>
      </w:r>
      <w:r w:rsidR="00C753FE">
        <w:rPr>
          <w:rFonts w:eastAsia="DengXian"/>
        </w:rPr>
        <w:t xml:space="preserve"> represent a merge</w:t>
      </w:r>
      <w:r w:rsidR="00D470B1">
        <w:rPr>
          <w:rFonts w:eastAsia="DengXian"/>
        </w:rPr>
        <w:t xml:space="preserve"> </w:t>
      </w:r>
      <w:r w:rsidR="0030132A">
        <w:rPr>
          <w:rFonts w:eastAsia="DengXian"/>
        </w:rPr>
        <w:t xml:space="preserve">between </w:t>
      </w:r>
      <w:r w:rsidR="00D470B1">
        <w:rPr>
          <w:rFonts w:eastAsia="DengXian"/>
        </w:rPr>
        <w:t xml:space="preserve">our proposal of </w:t>
      </w:r>
      <w:r w:rsidR="00494390" w:rsidRPr="0067112C">
        <w:rPr>
          <w:rFonts w:ascii="Symbol" w:hAnsi="Symbol"/>
        </w:rPr>
        <w:t>a</w:t>
      </w:r>
      <w:r w:rsidR="00D470B1" w:rsidRPr="00AA30ED">
        <w:rPr>
          <w:rFonts w:eastAsia="DengXian"/>
        </w:rPr>
        <w:t xml:space="preserve"> = 3.81, </w:t>
      </w:r>
      <w:r w:rsidR="00494390" w:rsidRPr="0067112C">
        <w:rPr>
          <w:rFonts w:ascii="Symbol" w:hAnsi="Symbol"/>
        </w:rPr>
        <w:t>b</w:t>
      </w:r>
      <w:r w:rsidR="00D470B1" w:rsidRPr="00AA30ED">
        <w:rPr>
          <w:rFonts w:eastAsia="DengXian"/>
        </w:rPr>
        <w:t xml:space="preserve"> = 1.62</w:t>
      </w:r>
      <w:r w:rsidR="00D470B1">
        <w:rPr>
          <w:rFonts w:eastAsiaTheme="minorEastAsia"/>
        </w:rPr>
        <w:t xml:space="preserve"> and </w:t>
      </w:r>
      <w:r w:rsidR="00207F0D">
        <w:rPr>
          <w:rFonts w:eastAsiaTheme="minorEastAsia"/>
        </w:rPr>
        <w:t xml:space="preserve">the proposed </w:t>
      </w:r>
      <w:r w:rsidR="00207F0D" w:rsidRPr="0067112C">
        <w:rPr>
          <w:rFonts w:ascii="Symbol" w:hAnsi="Symbol"/>
        </w:rPr>
        <w:t>a</w:t>
      </w:r>
      <w:r w:rsidR="00207F0D" w:rsidRPr="0067112C">
        <w:rPr>
          <w:rFonts w:eastAsia="DengXian"/>
        </w:rPr>
        <w:t xml:space="preserve"> = </w:t>
      </w:r>
      <w:r w:rsidR="005E140A">
        <w:rPr>
          <w:rFonts w:eastAsia="DengXian"/>
        </w:rPr>
        <w:t>1.28</w:t>
      </w:r>
      <w:r w:rsidR="00207F0D" w:rsidRPr="0067112C">
        <w:rPr>
          <w:rFonts w:eastAsia="DengXian"/>
        </w:rPr>
        <w:t xml:space="preserve">, </w:t>
      </w:r>
      <w:r w:rsidR="00207F0D" w:rsidRPr="0067112C">
        <w:rPr>
          <w:rFonts w:ascii="Symbol" w:hAnsi="Symbol"/>
        </w:rPr>
        <w:t>b</w:t>
      </w:r>
      <w:r w:rsidR="00207F0D" w:rsidRPr="0067112C">
        <w:rPr>
          <w:rFonts w:eastAsia="DengXian"/>
        </w:rPr>
        <w:t xml:space="preserve"> = 1.</w:t>
      </w:r>
      <w:r w:rsidR="005E140A">
        <w:rPr>
          <w:rFonts w:eastAsia="DengXian"/>
        </w:rPr>
        <w:t>14</w:t>
      </w:r>
      <w:r w:rsidR="00207F0D">
        <w:rPr>
          <w:rFonts w:eastAsia="DengXian"/>
        </w:rPr>
        <w:t xml:space="preserve"> in </w:t>
      </w:r>
      <w:r w:rsidR="0000006F">
        <w:rPr>
          <w:rFonts w:eastAsia="DengXian"/>
        </w:rPr>
        <w:fldChar w:fldCharType="begin"/>
      </w:r>
      <w:r w:rsidR="0000006F">
        <w:rPr>
          <w:rFonts w:eastAsia="DengXian"/>
        </w:rPr>
        <w:instrText xml:space="preserve"> REF _Ref194050938 \r \h </w:instrText>
      </w:r>
      <w:r w:rsidR="0000006F">
        <w:rPr>
          <w:rFonts w:eastAsia="DengXian"/>
        </w:rPr>
      </w:r>
      <w:r w:rsidR="0000006F">
        <w:rPr>
          <w:rFonts w:eastAsia="DengXian"/>
        </w:rPr>
        <w:fldChar w:fldCharType="separate"/>
      </w:r>
      <w:r w:rsidR="00F0793A">
        <w:rPr>
          <w:rFonts w:eastAsia="DengXian"/>
        </w:rPr>
        <w:t>[</w:t>
      </w:r>
      <w:r w:rsidR="00F0793A">
        <w:rPr>
          <w:rFonts w:eastAsia="DengXian"/>
        </w:rPr>
        <w:t>6</w:t>
      </w:r>
      <w:r w:rsidR="00F0793A">
        <w:rPr>
          <w:rFonts w:eastAsia="DengXian"/>
        </w:rPr>
        <w:t>]</w:t>
      </w:r>
      <w:r w:rsidR="0000006F">
        <w:rPr>
          <w:rFonts w:eastAsia="DengXian"/>
        </w:rPr>
        <w:fldChar w:fldCharType="end"/>
      </w:r>
      <w:r w:rsidR="00AD7AB3">
        <w:rPr>
          <w:rFonts w:eastAsia="DengXian"/>
        </w:rPr>
        <w:t xml:space="preserve"> by BUPT and CMCC</w:t>
      </w:r>
      <w:r w:rsidR="0058738F">
        <w:rPr>
          <w:rFonts w:eastAsia="DengXian"/>
        </w:rPr>
        <w:t xml:space="preserve">, see </w:t>
      </w:r>
      <w:r w:rsidR="0058738F">
        <w:rPr>
          <w:rFonts w:eastAsia="DengXian"/>
        </w:rPr>
        <w:fldChar w:fldCharType="begin"/>
      </w:r>
      <w:r w:rsidR="0058738F">
        <w:rPr>
          <w:rFonts w:eastAsia="DengXian"/>
        </w:rPr>
        <w:instrText xml:space="preserve"> REF _Ref194052195 \r \h </w:instrText>
      </w:r>
      <w:r w:rsidR="0058738F">
        <w:rPr>
          <w:rFonts w:eastAsia="DengXian"/>
        </w:rPr>
      </w:r>
      <w:r w:rsidR="0058738F">
        <w:rPr>
          <w:rFonts w:eastAsia="DengXian"/>
        </w:rPr>
        <w:fldChar w:fldCharType="separate"/>
      </w:r>
      <w:r w:rsidR="00F0793A">
        <w:rPr>
          <w:rFonts w:eastAsia="DengXian"/>
        </w:rPr>
        <w:t>[7]</w:t>
      </w:r>
      <w:r w:rsidR="0058738F">
        <w:rPr>
          <w:rFonts w:eastAsia="DengXian"/>
        </w:rPr>
        <w:fldChar w:fldCharType="end"/>
      </w:r>
      <w:r w:rsidR="00BE4CD2">
        <w:rPr>
          <w:rFonts w:eastAsia="DengXian"/>
        </w:rPr>
        <w:t xml:space="preserve"> and </w:t>
      </w:r>
      <w:r w:rsidR="00BE4CD2">
        <w:rPr>
          <w:rFonts w:eastAsia="DengXian"/>
        </w:rPr>
        <w:fldChar w:fldCharType="begin"/>
      </w:r>
      <w:r w:rsidR="00BE4CD2">
        <w:rPr>
          <w:rFonts w:eastAsia="DengXian"/>
        </w:rPr>
        <w:instrText xml:space="preserve"> REF _Ref194052275 \h </w:instrText>
      </w:r>
      <w:r w:rsidR="00BE4CD2">
        <w:rPr>
          <w:rFonts w:eastAsia="DengXian"/>
        </w:rPr>
      </w:r>
      <w:r w:rsidR="00BE4CD2">
        <w:rPr>
          <w:rFonts w:eastAsia="DengXian"/>
        </w:rPr>
        <w:fldChar w:fldCharType="separate"/>
      </w:r>
      <w:r w:rsidR="00F0793A">
        <w:t xml:space="preserve">Figure </w:t>
      </w:r>
      <w:r w:rsidR="00F0793A">
        <w:rPr>
          <w:noProof/>
        </w:rPr>
        <w:t>12</w:t>
      </w:r>
      <w:r w:rsidR="00BE4CD2">
        <w:rPr>
          <w:rFonts w:eastAsia="DengXian"/>
        </w:rPr>
        <w:fldChar w:fldCharType="end"/>
      </w:r>
      <w:r w:rsidR="00AD7AB3">
        <w:rPr>
          <w:rFonts w:eastAsia="DengXian"/>
        </w:rPr>
        <w:t xml:space="preserve">. </w:t>
      </w:r>
      <w:r w:rsidR="00481191">
        <w:rPr>
          <w:rFonts w:eastAsia="DengXian"/>
        </w:rPr>
        <w:t>However, we believe the difference between the values</w:t>
      </w:r>
      <w:r w:rsidR="0058738F">
        <w:rPr>
          <w:rFonts w:eastAsia="DengXian"/>
        </w:rPr>
        <w:t xml:space="preserve"> and distributions</w:t>
      </w:r>
      <w:r w:rsidR="00481191">
        <w:rPr>
          <w:rFonts w:eastAsia="DengXian"/>
        </w:rPr>
        <w:t xml:space="preserve"> is due to different interpretations of how </w:t>
      </w:r>
      <w:r w:rsidR="00481191">
        <w:t xml:space="preserve">the </w:t>
      </w:r>
      <w:r w:rsidR="00481191" w:rsidRPr="000C2904">
        <w:t>“</w:t>
      </w:r>
      <w:r w:rsidR="00007336" w:rsidRPr="0044267D">
        <w:t>the</w:t>
      </w:r>
      <w:r w:rsidR="00007336" w:rsidRPr="0044267D">
        <w:rPr>
          <w:rFonts w:eastAsia="SimSun"/>
        </w:rPr>
        <w:t xml:space="preserve"> distance</w:t>
      </w:r>
      <w:r w:rsidR="00007336" w:rsidRPr="0044267D">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00007336" w:rsidRPr="0044267D">
        <w:rPr>
          <w:rFonts w:eastAsia="SimSun"/>
        </w:rPr>
        <w:t xml:space="preserve"> between the TRP and</w:t>
      </w:r>
      <w:r w:rsidR="00007336" w:rsidRPr="0044267D">
        <w:t xml:space="preserve"> the 1</w:t>
      </w:r>
      <w:r w:rsidR="00007336" w:rsidRPr="0044267D">
        <w:rPr>
          <w:vertAlign w:val="superscript"/>
        </w:rPr>
        <w:t>st</w:t>
      </w:r>
      <w:r w:rsidR="00007336" w:rsidRPr="0044267D">
        <w:t xml:space="preserve"> point associated with cluster</w:t>
      </w:r>
      <w:r w:rsidR="00481191" w:rsidRPr="000C2904">
        <w:t>”</w:t>
      </w:r>
      <w:r w:rsidR="00481191">
        <w:t xml:space="preserve"> should be interpreted. </w:t>
      </w:r>
      <w:r w:rsidR="00007336">
        <w:t>In our analysis above, we have</w:t>
      </w:r>
      <w:r w:rsidR="00D75BA8">
        <w:t xml:space="preserve"> equated this distance with the radius of curvature of the wave. In other words, the </w:t>
      </w:r>
      <w:r w:rsidR="00E30BAD">
        <w:t xml:space="preserve">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00007336">
        <w:t xml:space="preserve"> </w:t>
      </w:r>
      <w:r w:rsidR="00E30BAD">
        <w:t xml:space="preserve">is equivalent to the distance to a hypothetical source of a spherical wave. </w:t>
      </w:r>
      <w:r w:rsidR="0081385A">
        <w:t xml:space="preserve">However, it seems that BUPT and CMCC have instead equated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0081385A">
        <w:rPr>
          <w:rFonts w:eastAsiaTheme="minorEastAsia"/>
          <w:iCs/>
        </w:rPr>
        <w:t xml:space="preserve"> to the distance to the first interaction point</w:t>
      </w:r>
      <w:r w:rsidR="0058462E">
        <w:rPr>
          <w:rFonts w:eastAsiaTheme="minorEastAsia"/>
          <w:iCs/>
        </w:rPr>
        <w:t xml:space="preserve">, irrespective of whether this interaction generates a spherical wavefront (i.e. a diffuse point source interaction) or if it </w:t>
      </w:r>
      <w:r w:rsidR="00A52037">
        <w:rPr>
          <w:rFonts w:eastAsiaTheme="minorEastAsia"/>
          <w:iCs/>
        </w:rPr>
        <w:t xml:space="preserve">just continues the </w:t>
      </w:r>
      <w:r w:rsidR="00B50092">
        <w:rPr>
          <w:rFonts w:eastAsiaTheme="minorEastAsia"/>
          <w:iCs/>
        </w:rPr>
        <w:t xml:space="preserve">expanding wavefront </w:t>
      </w:r>
      <w:r w:rsidR="00CF0021">
        <w:rPr>
          <w:rFonts w:eastAsiaTheme="minorEastAsia"/>
          <w:iCs/>
        </w:rPr>
        <w:t>from a more distance point source (as is the case for a specular reflection interaction).</w:t>
      </w:r>
    </w:p>
    <w:p w14:paraId="6356D1C9" w14:textId="592EDBD8" w:rsidR="00535A9A" w:rsidRDefault="00535A9A" w:rsidP="00AA30ED">
      <w:pPr>
        <w:pStyle w:val="BodyText"/>
        <w:jc w:val="center"/>
      </w:pPr>
      <w:r>
        <w:rPr>
          <w:noProof/>
        </w:rPr>
        <w:lastRenderedPageBreak/>
        <w:drawing>
          <wp:inline distT="0" distB="0" distL="114300" distR="114300" wp14:anchorId="75B4DB9C" wp14:editId="47D20BF1">
            <wp:extent cx="4399472" cy="3301499"/>
            <wp:effectExtent l="0" t="0" r="1270" b="0"/>
            <wp:docPr id="9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45"/>
                    <pic:cNvPicPr>
                      <a:picLocks noChangeAspect="1"/>
                    </pic:cNvPicPr>
                  </pic:nvPicPr>
                  <pic:blipFill>
                    <a:blip r:embed="rId22"/>
                    <a:stretch>
                      <a:fillRect/>
                    </a:stretch>
                  </pic:blipFill>
                  <pic:spPr>
                    <a:xfrm>
                      <a:off x="0" y="0"/>
                      <a:ext cx="4409580" cy="3309085"/>
                    </a:xfrm>
                    <a:prstGeom prst="rect">
                      <a:avLst/>
                    </a:prstGeom>
                    <a:noFill/>
                    <a:ln>
                      <a:noFill/>
                    </a:ln>
                  </pic:spPr>
                </pic:pic>
              </a:graphicData>
            </a:graphic>
          </wp:inline>
        </w:drawing>
      </w:r>
    </w:p>
    <w:p w14:paraId="0ABBD450" w14:textId="3F91CDA6" w:rsidR="00535A9A" w:rsidRDefault="00535A9A" w:rsidP="00AA30ED">
      <w:pPr>
        <w:pStyle w:val="Caption"/>
      </w:pPr>
      <w:bookmarkStart w:id="23" w:name="_Ref194052275"/>
      <w:r>
        <w:t xml:space="preserve">Figure </w:t>
      </w:r>
      <w:r>
        <w:fldChar w:fldCharType="begin"/>
      </w:r>
      <w:r>
        <w:instrText xml:space="preserve"> SEQ Figure \* ARABIC </w:instrText>
      </w:r>
      <w:r>
        <w:fldChar w:fldCharType="separate"/>
      </w:r>
      <w:r w:rsidR="00F0793A">
        <w:rPr>
          <w:noProof/>
        </w:rPr>
        <w:t>12</w:t>
      </w:r>
      <w:r>
        <w:fldChar w:fldCharType="end"/>
      </w:r>
      <w:bookmarkEnd w:id="23"/>
      <w:r>
        <w:tab/>
      </w:r>
      <w:r w:rsidR="0046281E">
        <w:t xml:space="preserve">Beta distribution for </w:t>
      </w:r>
      <m:oMath>
        <m:sSub>
          <m:sSubPr>
            <m:ctrlPr>
              <w:rPr>
                <w:rFonts w:ascii="Cambria Math" w:hAnsi="Cambria Math"/>
                <w:i/>
                <w:iCs/>
              </w:rPr>
            </m:ctrlPr>
          </m:sSubPr>
          <m:e>
            <m:r>
              <m:rPr>
                <m:sty m:val="bi"/>
              </m:rPr>
              <w:rPr>
                <w:rFonts w:ascii="Cambria Math" w:hAnsi="Cambria Math"/>
              </w:rPr>
              <m:t>d</m:t>
            </m:r>
          </m:e>
          <m:sub>
            <m:r>
              <m:rPr>
                <m:sty m:val="bi"/>
              </m:rPr>
              <w:rPr>
                <w:rFonts w:ascii="Cambria Math" w:hAnsi="Cambria Math"/>
              </w:rPr>
              <m:t>1</m:t>
            </m:r>
          </m:sub>
        </m:sSub>
      </m:oMath>
      <w:r w:rsidR="0046281E">
        <w:t xml:space="preserve"> in UMa, from FL summary in </w:t>
      </w:r>
      <w:r w:rsidR="009B6D3E">
        <w:fldChar w:fldCharType="begin"/>
      </w:r>
      <w:r w:rsidR="009B6D3E">
        <w:instrText xml:space="preserve"> REF _Ref194052195 \r \h </w:instrText>
      </w:r>
      <w:r w:rsidR="009B6D3E">
        <w:fldChar w:fldCharType="separate"/>
      </w:r>
      <w:r w:rsidR="00F0793A">
        <w:t>[7]</w:t>
      </w:r>
      <w:r w:rsidR="009B6D3E">
        <w:fldChar w:fldCharType="end"/>
      </w:r>
      <w:r w:rsidR="0046281E">
        <w:t>.</w:t>
      </w:r>
    </w:p>
    <w:p w14:paraId="5255DD60" w14:textId="4747BD56" w:rsidR="000544C8" w:rsidRDefault="00481191" w:rsidP="00217F54">
      <w:pPr>
        <w:pStyle w:val="BodyText"/>
      </w:pPr>
      <w:r>
        <w:t xml:space="preserve">To confirm this, we </w:t>
      </w:r>
      <w:r w:rsidR="00BE4CD2">
        <w:t xml:space="preserve">have </w:t>
      </w:r>
      <w:r w:rsidR="00446EF1">
        <w:t>analyzed</w:t>
      </w:r>
      <w:r w:rsidR="00BE4CD2">
        <w:t xml:space="preserve"> our raytracing results </w:t>
      </w:r>
      <w:r w:rsidR="00446EF1">
        <w:t xml:space="preserve">in the UMa scenario to extract the distance to the first interaction point, similar to our understanding of the method used by BUPT and CMCC. </w:t>
      </w:r>
      <w:r w:rsidR="00961AA4">
        <w:t xml:space="preserve">The result is shown in </w:t>
      </w:r>
      <w:r w:rsidR="00052C47">
        <w:fldChar w:fldCharType="begin"/>
      </w:r>
      <w:r w:rsidR="00052C47">
        <w:instrText xml:space="preserve"> REF _Ref194052471 \h </w:instrText>
      </w:r>
      <w:r w:rsidR="00052C47">
        <w:fldChar w:fldCharType="separate"/>
      </w:r>
      <w:r w:rsidR="00F0793A">
        <w:t xml:space="preserve">Figure </w:t>
      </w:r>
      <w:r w:rsidR="00F0793A">
        <w:rPr>
          <w:noProof/>
        </w:rPr>
        <w:t>13</w:t>
      </w:r>
      <w:r w:rsidR="00052C47">
        <w:fldChar w:fldCharType="end"/>
      </w:r>
      <w:r w:rsidR="00B32E9D">
        <w:t xml:space="preserve">. By comparing the results on the same data with our method in </w:t>
      </w:r>
      <w:r w:rsidR="00B32E9D">
        <w:fldChar w:fldCharType="begin"/>
      </w:r>
      <w:r w:rsidR="00B32E9D">
        <w:instrText xml:space="preserve"> REF _Ref194052275 \h </w:instrText>
      </w:r>
      <w:r w:rsidR="00B32E9D">
        <w:fldChar w:fldCharType="separate"/>
      </w:r>
      <w:r w:rsidR="00F0793A">
        <w:t xml:space="preserve">Figure </w:t>
      </w:r>
      <w:r w:rsidR="00F0793A">
        <w:rPr>
          <w:noProof/>
        </w:rPr>
        <w:t>12</w:t>
      </w:r>
      <w:r w:rsidR="00B32E9D">
        <w:fldChar w:fldCharType="end"/>
      </w:r>
      <w:r w:rsidR="00B32E9D">
        <w:t xml:space="preserve"> and the BUPT/CMCC method in </w:t>
      </w:r>
      <w:r w:rsidR="00B32E9D">
        <w:fldChar w:fldCharType="begin"/>
      </w:r>
      <w:r w:rsidR="00B32E9D">
        <w:instrText xml:space="preserve"> REF _Ref194052471 \h </w:instrText>
      </w:r>
      <w:r w:rsidR="00B32E9D">
        <w:fldChar w:fldCharType="separate"/>
      </w:r>
      <w:r w:rsidR="00F0793A">
        <w:t xml:space="preserve">Figure </w:t>
      </w:r>
      <w:r w:rsidR="00F0793A">
        <w:rPr>
          <w:noProof/>
        </w:rPr>
        <w:t>13</w:t>
      </w:r>
      <w:r w:rsidR="00B32E9D">
        <w:fldChar w:fldCharType="end"/>
      </w:r>
      <w:r w:rsidR="0097528C">
        <w:t xml:space="preserve"> we can see that in the latter the distribution is shifted to the left</w:t>
      </w:r>
      <w:r w:rsidR="004C4C96">
        <w:t xml:space="preserve"> and becomes more symmetric like the BUPT and CMCC analysis in </w:t>
      </w:r>
      <w:r w:rsidR="004C4C96">
        <w:fldChar w:fldCharType="begin"/>
      </w:r>
      <w:r w:rsidR="004C4C96">
        <w:instrText xml:space="preserve"> REF _Ref194052597 \r \h </w:instrText>
      </w:r>
      <w:r w:rsidR="004C4C96">
        <w:fldChar w:fldCharType="separate"/>
      </w:r>
      <w:r w:rsidR="00F0793A">
        <w:t>[6]</w:t>
      </w:r>
      <w:r w:rsidR="004C4C96">
        <w:fldChar w:fldCharType="end"/>
      </w:r>
      <w:r w:rsidR="00E4563B">
        <w:t xml:space="preserve">. This observation confirms that the interpretation of </w:t>
      </w:r>
      <w:r w:rsidR="000F28B5" w:rsidRPr="000C2904">
        <w:t>“</w:t>
      </w:r>
      <w:r w:rsidR="000F28B5" w:rsidRPr="0044267D">
        <w:t>the</w:t>
      </w:r>
      <w:r w:rsidR="000F28B5" w:rsidRPr="0044267D">
        <w:rPr>
          <w:rFonts w:eastAsia="SimSun"/>
        </w:rPr>
        <w:t xml:space="preserve"> distance</w:t>
      </w:r>
      <w:r w:rsidR="000F28B5" w:rsidRPr="0044267D">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000F28B5" w:rsidRPr="0044267D">
        <w:rPr>
          <w:rFonts w:eastAsia="SimSun"/>
        </w:rPr>
        <w:t xml:space="preserve"> between the TRP and</w:t>
      </w:r>
      <w:r w:rsidR="000F28B5" w:rsidRPr="0044267D">
        <w:t xml:space="preserve"> the 1</w:t>
      </w:r>
      <w:r w:rsidR="000F28B5" w:rsidRPr="0044267D">
        <w:rPr>
          <w:vertAlign w:val="superscript"/>
        </w:rPr>
        <w:t>st</w:t>
      </w:r>
      <w:r w:rsidR="000F28B5" w:rsidRPr="0044267D">
        <w:t xml:space="preserve"> point associated with cluster</w:t>
      </w:r>
      <w:r w:rsidR="000F28B5" w:rsidRPr="000C2904">
        <w:t>”</w:t>
      </w:r>
      <w:r w:rsidR="000F28B5">
        <w:t xml:space="preserve"> in the agreement needs to be aligned first before any attempt of merging parameters is done.</w:t>
      </w:r>
      <w:r w:rsidR="00D30B2F">
        <w:t xml:space="preserve"> </w:t>
      </w:r>
      <w:r w:rsidR="000F28B5">
        <w:t xml:space="preserve"> </w:t>
      </w:r>
    </w:p>
    <w:p w14:paraId="3DF8694C" w14:textId="0BF8CC4D" w:rsidR="00C41AC6" w:rsidRDefault="0081514B" w:rsidP="002037C7">
      <w:pPr>
        <w:pStyle w:val="Observation"/>
      </w:pPr>
      <w:bookmarkStart w:id="24" w:name="_Toc194091941"/>
      <w:r>
        <w:t xml:space="preserve">Companies’ different interpretations of </w:t>
      </w:r>
      <w:r w:rsidRPr="000C2904">
        <w:t>“</w:t>
      </w:r>
      <w:r w:rsidRPr="0044267D">
        <w:t>the</w:t>
      </w:r>
      <w:r w:rsidRPr="0044267D">
        <w:rPr>
          <w:rFonts w:eastAsia="SimSun"/>
        </w:rPr>
        <w:t xml:space="preserve"> distance</w:t>
      </w:r>
      <w:r w:rsidRPr="0044267D">
        <w:t xml:space="preserve"> </w:t>
      </w:r>
      <m:oMath>
        <m:sSub>
          <m:sSubPr>
            <m:ctrlPr>
              <w:rPr>
                <w:rFonts w:ascii="Cambria Math" w:hAnsi="Cambria Math"/>
                <w:i/>
                <w:iCs/>
              </w:rPr>
            </m:ctrlPr>
          </m:sSubPr>
          <m:e>
            <m:r>
              <m:rPr>
                <m:sty m:val="bi"/>
              </m:rPr>
              <w:rPr>
                <w:rFonts w:ascii="Cambria Math" w:hAnsi="Cambria Math"/>
              </w:rPr>
              <m:t>d</m:t>
            </m:r>
          </m:e>
          <m:sub>
            <m:r>
              <m:rPr>
                <m:sty m:val="bi"/>
              </m:rPr>
              <w:rPr>
                <w:rFonts w:ascii="Cambria Math" w:hAnsi="Cambria Math"/>
              </w:rPr>
              <m:t>1</m:t>
            </m:r>
          </m:sub>
        </m:sSub>
      </m:oMath>
      <w:r w:rsidRPr="0044267D">
        <w:rPr>
          <w:rFonts w:eastAsia="SimSun"/>
        </w:rPr>
        <w:t xml:space="preserve"> between the TRP and</w:t>
      </w:r>
      <w:r w:rsidRPr="0044267D">
        <w:t xml:space="preserve"> the 1</w:t>
      </w:r>
      <w:r w:rsidRPr="0044267D">
        <w:rPr>
          <w:vertAlign w:val="superscript"/>
        </w:rPr>
        <w:t>st</w:t>
      </w:r>
      <w:r w:rsidRPr="0044267D">
        <w:t xml:space="preserve"> point associated with cluster</w:t>
      </w:r>
      <w:r w:rsidRPr="000C2904">
        <w:t>”</w:t>
      </w:r>
      <w:r w:rsidR="00C41AC6">
        <w:t xml:space="preserve"> from the RAN1#120 agreement can explain diverging parameter value proposals for the beta distribution</w:t>
      </w:r>
      <w:r>
        <w:rPr>
          <w:rFonts w:eastAsiaTheme="minorEastAsia"/>
          <w:bCs w:val="0"/>
          <w:lang w:eastAsia="zh-CN"/>
        </w:rPr>
        <w:t>.</w:t>
      </w:r>
      <w:bookmarkEnd w:id="24"/>
    </w:p>
    <w:p w14:paraId="7C690790" w14:textId="07DDE07B" w:rsidR="00C41AC6" w:rsidRPr="00AA30ED" w:rsidRDefault="00C41AC6" w:rsidP="00C41AC6">
      <w:pPr>
        <w:pStyle w:val="Proposal"/>
        <w:rPr>
          <w:lang w:eastAsia="ja-JP"/>
        </w:rPr>
      </w:pPr>
      <w:bookmarkStart w:id="25" w:name="_Toc194091947"/>
      <w:r>
        <w:t xml:space="preserve">Confirm that </w:t>
      </w:r>
      <w:r w:rsidR="00135C88" w:rsidRPr="000C2904">
        <w:t>“</w:t>
      </w:r>
      <w:r w:rsidR="00135C88" w:rsidRPr="0044267D">
        <w:t>the</w:t>
      </w:r>
      <w:r w:rsidR="00135C88" w:rsidRPr="0044267D">
        <w:rPr>
          <w:rFonts w:eastAsia="SimSun"/>
        </w:rPr>
        <w:t xml:space="preserve"> distance</w:t>
      </w:r>
      <w:r w:rsidR="00135C88" w:rsidRPr="0044267D">
        <w:t xml:space="preserve"> </w:t>
      </w:r>
      <m:oMath>
        <m:sSub>
          <m:sSubPr>
            <m:ctrlPr>
              <w:rPr>
                <w:rFonts w:ascii="Cambria Math" w:hAnsi="Cambria Math"/>
                <w:i/>
                <w:iCs/>
              </w:rPr>
            </m:ctrlPr>
          </m:sSubPr>
          <m:e>
            <m:r>
              <m:rPr>
                <m:sty m:val="bi"/>
              </m:rPr>
              <w:rPr>
                <w:rFonts w:ascii="Cambria Math" w:hAnsi="Cambria Math"/>
              </w:rPr>
              <m:t>d</m:t>
            </m:r>
          </m:e>
          <m:sub>
            <m:r>
              <m:rPr>
                <m:sty m:val="bi"/>
              </m:rPr>
              <w:rPr>
                <w:rFonts w:ascii="Cambria Math" w:hAnsi="Cambria Math"/>
              </w:rPr>
              <m:t>1</m:t>
            </m:r>
          </m:sub>
        </m:sSub>
      </m:oMath>
      <w:r w:rsidR="00135C88" w:rsidRPr="0044267D">
        <w:rPr>
          <w:rFonts w:eastAsia="SimSun"/>
        </w:rPr>
        <w:t xml:space="preserve"> between the TRP and</w:t>
      </w:r>
      <w:r w:rsidR="00135C88" w:rsidRPr="0044267D">
        <w:t xml:space="preserve"> the 1</w:t>
      </w:r>
      <w:r w:rsidR="00135C88" w:rsidRPr="0044267D">
        <w:rPr>
          <w:vertAlign w:val="superscript"/>
        </w:rPr>
        <w:t>st</w:t>
      </w:r>
      <w:r w:rsidR="00135C88" w:rsidRPr="0044267D">
        <w:t xml:space="preserve"> point associated with cluster</w:t>
      </w:r>
      <w:r w:rsidR="00135C88" w:rsidRPr="000C2904">
        <w:t>”</w:t>
      </w:r>
      <w:r w:rsidR="00135C88">
        <w:t xml:space="preserve"> should be understood as the distance to a hypothetical source of a spherical wave, and NOT the distance to the first interaction point</w:t>
      </w:r>
      <w:r w:rsidRPr="00385360">
        <w:rPr>
          <w:rFonts w:eastAsiaTheme="minorEastAsia"/>
          <w:lang w:eastAsia="ja-JP"/>
        </w:rPr>
        <w:t>.</w:t>
      </w:r>
      <w:bookmarkEnd w:id="25"/>
    </w:p>
    <w:p w14:paraId="56AC6009" w14:textId="2387BDDE" w:rsidR="00135C88" w:rsidRPr="00104089" w:rsidRDefault="00A44C23" w:rsidP="00C41AC6">
      <w:pPr>
        <w:pStyle w:val="Proposal"/>
        <w:rPr>
          <w:lang w:eastAsia="ja-JP"/>
        </w:rPr>
      </w:pPr>
      <w:bookmarkStart w:id="26" w:name="_Toc194091948"/>
      <w:r>
        <w:rPr>
          <w:lang w:eastAsia="ja-JP"/>
        </w:rPr>
        <w:t>Don’t merge proposed parameter values and distributions derived under differing interpretations.</w:t>
      </w:r>
      <w:bookmarkEnd w:id="26"/>
    </w:p>
    <w:p w14:paraId="575BA81B" w14:textId="77777777" w:rsidR="00C41AC6" w:rsidRPr="00A4159A" w:rsidRDefault="00C41AC6" w:rsidP="00AA30ED">
      <w:pPr>
        <w:pStyle w:val="Observation"/>
        <w:numPr>
          <w:ilvl w:val="0"/>
          <w:numId w:val="0"/>
        </w:numPr>
      </w:pPr>
    </w:p>
    <w:p w14:paraId="567E0341" w14:textId="77777777" w:rsidR="000F28B5" w:rsidRDefault="000F28B5" w:rsidP="00217F54">
      <w:pPr>
        <w:pStyle w:val="BodyText"/>
      </w:pPr>
    </w:p>
    <w:p w14:paraId="7C652192" w14:textId="078646C1" w:rsidR="00961AA4" w:rsidRDefault="00961AA4" w:rsidP="00AA30ED">
      <w:pPr>
        <w:pStyle w:val="BodyText"/>
        <w:jc w:val="center"/>
      </w:pPr>
      <w:r>
        <w:rPr>
          <w:rFonts w:cs="Arial"/>
          <w:noProof/>
          <w:szCs w:val="20"/>
        </w:rPr>
        <w:lastRenderedPageBreak/>
        <w:drawing>
          <wp:inline distT="0" distB="0" distL="0" distR="0" wp14:anchorId="692BE66D" wp14:editId="5E7F766C">
            <wp:extent cx="3416061" cy="2647018"/>
            <wp:effectExtent l="0" t="0" r="0" b="1270"/>
            <wp:docPr id="1194719401"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28018" cy="2656283"/>
                    </a:xfrm>
                    <a:prstGeom prst="rect">
                      <a:avLst/>
                    </a:prstGeom>
                    <a:noFill/>
                    <a:ln>
                      <a:noFill/>
                    </a:ln>
                  </pic:spPr>
                </pic:pic>
              </a:graphicData>
            </a:graphic>
          </wp:inline>
        </w:drawing>
      </w:r>
    </w:p>
    <w:p w14:paraId="59DA52A0" w14:textId="7607600F" w:rsidR="00961AA4" w:rsidRDefault="00961AA4" w:rsidP="00AA30ED">
      <w:pPr>
        <w:pStyle w:val="Caption"/>
      </w:pPr>
      <w:bookmarkStart w:id="27" w:name="_Ref194052471"/>
      <w:r>
        <w:t xml:space="preserve">Figure </w:t>
      </w:r>
      <w:r>
        <w:fldChar w:fldCharType="begin"/>
      </w:r>
      <w:r>
        <w:instrText xml:space="preserve"> SEQ Figure \* ARABIC </w:instrText>
      </w:r>
      <w:r>
        <w:fldChar w:fldCharType="separate"/>
      </w:r>
      <w:r w:rsidR="00F0793A">
        <w:rPr>
          <w:noProof/>
        </w:rPr>
        <w:t>13</w:t>
      </w:r>
      <w:r>
        <w:fldChar w:fldCharType="end"/>
      </w:r>
      <w:bookmarkEnd w:id="27"/>
      <w:r>
        <w:tab/>
      </w:r>
      <w:r w:rsidR="00E672D4">
        <w:t>Histogram of the relative distance to the nearest interaction point</w:t>
      </w:r>
      <w:r w:rsidR="00052C47">
        <w:t xml:space="preserve"> from the gNB in the UMa scenario. </w:t>
      </w:r>
    </w:p>
    <w:p w14:paraId="67BF0313" w14:textId="7E9B42C2" w:rsidR="00906367" w:rsidRDefault="00906367" w:rsidP="00262DF5">
      <w:pPr>
        <w:pStyle w:val="BodyText"/>
      </w:pPr>
      <w:r>
        <w:t xml:space="preserve">For </w:t>
      </w:r>
      <w:r w:rsidR="00B509AA">
        <w:t>indoor-office</w:t>
      </w:r>
      <w:r>
        <w:t xml:space="preserve"> </w:t>
      </w:r>
      <w:r w:rsidRPr="00262DF5">
        <w:t>scenario</w:t>
      </w:r>
      <w:r>
        <w:t xml:space="preserve">, the </w:t>
      </w:r>
      <w:r w:rsidR="00CF1417">
        <w:t xml:space="preserve">distribution of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oMath>
      <w:r w:rsidR="00CF1417" w:rsidRPr="00DC63DB">
        <w:t xml:space="preserve"> </w:t>
      </w:r>
      <w:r w:rsidR="00CF1417">
        <w:t xml:space="preserve">for the set of rays with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m:rPr>
            <m:sty m:val="p"/>
          </m:rPr>
          <w:rPr>
            <w:rFonts w:ascii="Cambria Math" w:hAnsi="Cambria Math"/>
          </w:rPr>
          <m:t>&lt;1</m:t>
        </m:r>
      </m:oMath>
      <w:r w:rsidR="00CF1417">
        <w:t xml:space="preserve"> is shown in </w:t>
      </w:r>
      <w:r w:rsidR="00E76E9C">
        <w:fldChar w:fldCharType="begin"/>
      </w:r>
      <w:r w:rsidR="00E76E9C">
        <w:instrText xml:space="preserve"> REF _Ref189743189 \h </w:instrText>
      </w:r>
      <w:r w:rsidR="00E76E9C">
        <w:fldChar w:fldCharType="separate"/>
      </w:r>
      <w:r w:rsidR="00F0793A">
        <w:t xml:space="preserve">Figure </w:t>
      </w:r>
      <w:r w:rsidR="00F0793A">
        <w:rPr>
          <w:noProof/>
        </w:rPr>
        <w:t>2</w:t>
      </w:r>
      <w:r w:rsidR="00F0793A">
        <w:noBreakHyphen/>
      </w:r>
      <w:r w:rsidR="00F0793A">
        <w:rPr>
          <w:noProof/>
        </w:rPr>
        <w:t>14</w:t>
      </w:r>
      <w:r w:rsidR="00E76E9C">
        <w:fldChar w:fldCharType="end"/>
      </w:r>
      <w:r w:rsidR="00CF1417">
        <w:t>.</w:t>
      </w:r>
      <w:r w:rsidR="00037605">
        <w:t xml:space="preserve"> In this case, the </w:t>
      </w:r>
      <w:r w:rsidR="00DD2374">
        <w:t xml:space="preserve">distribution is more uniform </w:t>
      </w:r>
      <w:r w:rsidR="00B2151A">
        <w:t xml:space="preserve">and also can be represented by a </w:t>
      </w:r>
      <w:r w:rsidR="00262DF5">
        <w:t>B</w:t>
      </w:r>
      <w:r w:rsidR="00B2151A">
        <w:t>eta distribut</w:t>
      </w:r>
      <w:r w:rsidR="00717A85">
        <w:t>ion</w:t>
      </w:r>
      <w:r w:rsidR="004242BA">
        <w:t xml:space="preserve"> (</w:t>
      </w:r>
      <w:r w:rsidR="004242BA" w:rsidRPr="00891ABD">
        <w:rPr>
          <w:rFonts w:ascii="Symbol" w:hAnsi="Symbol"/>
          <w:bCs/>
        </w:rPr>
        <w:t>a</w:t>
      </w:r>
      <w:r w:rsidR="004242BA">
        <w:rPr>
          <w:bCs/>
        </w:rPr>
        <w:t xml:space="preserve"> = 1.42, </w:t>
      </w:r>
      <w:r w:rsidR="004242BA" w:rsidRPr="00891ABD">
        <w:rPr>
          <w:rFonts w:ascii="Symbol" w:hAnsi="Symbol"/>
          <w:bCs/>
        </w:rPr>
        <w:t>b</w:t>
      </w:r>
      <w:r w:rsidR="004242BA">
        <w:rPr>
          <w:bCs/>
        </w:rPr>
        <w:t xml:space="preserve"> = 1.39</w:t>
      </w:r>
      <w:r w:rsidR="004242BA">
        <w:t>)</w:t>
      </w:r>
      <w:r w:rsidR="00717A85">
        <w:t xml:space="preserve">, </w:t>
      </w:r>
      <w:r w:rsidR="00DD2374">
        <w:t xml:space="preserve">which is consistent with the </w:t>
      </w:r>
      <w:r w:rsidR="00870401">
        <w:t>expectation in an indoor</w:t>
      </w:r>
      <w:r w:rsidR="003A100E">
        <w:t>-office</w:t>
      </w:r>
      <w:r w:rsidR="00870401">
        <w:t xml:space="preserve"> scenario where both the gNB and the UE are surrounded by scatterers.</w:t>
      </w:r>
    </w:p>
    <w:p w14:paraId="523CACFD" w14:textId="7D473216" w:rsidR="00CF1417" w:rsidRDefault="00762C54" w:rsidP="0069381C">
      <w:pPr>
        <w:pStyle w:val="BodyText"/>
        <w:jc w:val="center"/>
      </w:pPr>
      <w:r w:rsidRPr="00762C54">
        <w:rPr>
          <w:noProof/>
        </w:rPr>
        <w:drawing>
          <wp:inline distT="0" distB="0" distL="0" distR="0" wp14:anchorId="5A6CB815" wp14:editId="17DEDB5E">
            <wp:extent cx="3943350" cy="2695575"/>
            <wp:effectExtent l="0" t="0" r="0" b="0"/>
            <wp:docPr id="1787457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57500" name=""/>
                    <pic:cNvPicPr/>
                  </pic:nvPicPr>
                  <pic:blipFill>
                    <a:blip r:embed="rId24"/>
                    <a:stretch>
                      <a:fillRect/>
                    </a:stretch>
                  </pic:blipFill>
                  <pic:spPr>
                    <a:xfrm>
                      <a:off x="0" y="0"/>
                      <a:ext cx="3943350" cy="2695575"/>
                    </a:xfrm>
                    <a:prstGeom prst="rect">
                      <a:avLst/>
                    </a:prstGeom>
                  </pic:spPr>
                </pic:pic>
              </a:graphicData>
            </a:graphic>
          </wp:inline>
        </w:drawing>
      </w:r>
    </w:p>
    <w:p w14:paraId="31F7A34F" w14:textId="51BA6EFC" w:rsidR="008573FF" w:rsidRDefault="008573FF" w:rsidP="0069381C">
      <w:pPr>
        <w:pStyle w:val="Caption"/>
        <w:rPr>
          <w:rFonts w:eastAsiaTheme="minorEastAsia"/>
          <w:lang w:eastAsia="zh-CN"/>
        </w:rPr>
      </w:pPr>
      <w:bookmarkStart w:id="28" w:name="_Ref189743189"/>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14</w:t>
      </w:r>
      <w:r w:rsidR="00CC6D21">
        <w:fldChar w:fldCharType="end"/>
      </w:r>
      <w:bookmarkEnd w:id="28"/>
      <w:r>
        <w:tab/>
        <w:t xml:space="preserve">Histogram of the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 xml:space="preserve"> </m:t>
        </m:r>
      </m:oMath>
      <w:r>
        <w:t xml:space="preserve">for rays with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
          </m:rPr>
          <w:rPr>
            <w:rFonts w:ascii="Cambria Math" w:hAnsi="Cambria Math"/>
            <w:lang w:eastAsia="zh-CN"/>
          </w:rPr>
          <m:t>&lt;1</m:t>
        </m:r>
      </m:oMath>
      <w:r>
        <w:rPr>
          <w:rFonts w:eastAsiaTheme="minorEastAsia"/>
          <w:lang w:eastAsia="zh-CN"/>
        </w:rPr>
        <w:t xml:space="preserve">, and a fitted </w:t>
      </w:r>
      <w:r w:rsidR="00444C2F">
        <w:rPr>
          <w:rFonts w:eastAsiaTheme="minorEastAsia"/>
          <w:lang w:eastAsia="zh-CN"/>
        </w:rPr>
        <w:t>B</w:t>
      </w:r>
      <w:r w:rsidR="004B67D3">
        <w:rPr>
          <w:rFonts w:eastAsiaTheme="minorEastAsia"/>
          <w:lang w:eastAsia="zh-CN"/>
        </w:rPr>
        <w:t>eta</w:t>
      </w:r>
      <w:r w:rsidR="00C4560B">
        <w:rPr>
          <w:rFonts w:eastAsiaTheme="minorEastAsia"/>
          <w:lang w:eastAsia="zh-CN"/>
        </w:rPr>
        <w:t xml:space="preserve"> </w:t>
      </w:r>
      <w:r>
        <w:rPr>
          <w:rFonts w:eastAsiaTheme="minorEastAsia"/>
          <w:lang w:eastAsia="zh-CN"/>
        </w:rPr>
        <w:t>distribution</w:t>
      </w:r>
      <w:r w:rsidR="00370E57" w:rsidRPr="00370E57">
        <w:t xml:space="preserve"> </w:t>
      </w:r>
      <w:r w:rsidR="00370E57">
        <w:t xml:space="preserve">with parameters </w:t>
      </w:r>
      <w:r w:rsidR="00370E57" w:rsidRPr="00891ABD">
        <w:rPr>
          <w:rFonts w:ascii="Symbol" w:eastAsiaTheme="minorEastAsia" w:hAnsi="Symbol"/>
          <w:lang w:eastAsia="zh-CN"/>
        </w:rPr>
        <w:t>a</w:t>
      </w:r>
      <w:r w:rsidR="00370E57">
        <w:rPr>
          <w:rFonts w:eastAsiaTheme="minorEastAsia"/>
          <w:lang w:eastAsia="zh-CN"/>
        </w:rPr>
        <w:t xml:space="preserve"> = 1.42 and </w:t>
      </w:r>
      <w:r w:rsidR="00370E57" w:rsidRPr="00891ABD">
        <w:rPr>
          <w:rFonts w:ascii="Symbol" w:eastAsiaTheme="minorEastAsia" w:hAnsi="Symbol"/>
          <w:lang w:eastAsia="zh-CN"/>
        </w:rPr>
        <w:t>b</w:t>
      </w:r>
      <w:r w:rsidR="00370E57">
        <w:rPr>
          <w:rFonts w:eastAsiaTheme="minorEastAsia"/>
          <w:lang w:eastAsia="zh-CN"/>
        </w:rPr>
        <w:t xml:space="preserve"> = 1.39</w:t>
      </w:r>
      <w:r w:rsidR="00F108AD">
        <w:rPr>
          <w:rFonts w:eastAsiaTheme="minorEastAsia"/>
          <w:lang w:eastAsia="zh-CN"/>
        </w:rPr>
        <w:t xml:space="preserve"> </w:t>
      </w:r>
      <w:r w:rsidR="001E24DA">
        <w:rPr>
          <w:rFonts w:eastAsiaTheme="minorEastAsia"/>
          <w:lang w:eastAsia="zh-CN"/>
        </w:rPr>
        <w:t xml:space="preserve">for the </w:t>
      </w:r>
      <w:r w:rsidR="003A100E">
        <w:rPr>
          <w:rFonts w:eastAsiaTheme="minorEastAsia"/>
          <w:lang w:eastAsia="zh-CN"/>
        </w:rPr>
        <w:t>i</w:t>
      </w:r>
      <w:r w:rsidR="001E24DA">
        <w:rPr>
          <w:rFonts w:eastAsiaTheme="minorEastAsia"/>
          <w:lang w:eastAsia="zh-CN"/>
        </w:rPr>
        <w:t>ndoor</w:t>
      </w:r>
      <w:r w:rsidR="003A100E">
        <w:rPr>
          <w:rFonts w:eastAsiaTheme="minorEastAsia"/>
          <w:lang w:eastAsia="zh-CN"/>
        </w:rPr>
        <w:t>-o</w:t>
      </w:r>
      <w:r w:rsidR="001E24DA">
        <w:rPr>
          <w:rFonts w:eastAsiaTheme="minorEastAsia"/>
          <w:lang w:eastAsia="zh-CN"/>
        </w:rPr>
        <w:t>ffice scenario</w:t>
      </w:r>
      <w:r>
        <w:rPr>
          <w:rFonts w:eastAsiaTheme="minorEastAsia"/>
          <w:lang w:eastAsia="zh-CN"/>
        </w:rPr>
        <w:t>.</w:t>
      </w:r>
    </w:p>
    <w:p w14:paraId="5E09F3D6" w14:textId="032BD0CC" w:rsidR="001546AC" w:rsidRPr="00AA30ED" w:rsidRDefault="00774165" w:rsidP="00262DF5">
      <w:pPr>
        <w:pStyle w:val="BodyText"/>
      </w:pPr>
      <w:r>
        <w:t xml:space="preserve">For indoor-factory scenario, the distribution of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oMath>
      <w:r w:rsidRPr="00DC63DB">
        <w:t xml:space="preserve"> </w:t>
      </w:r>
      <w:r>
        <w:t xml:space="preserve">for the set of rays with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m:rPr>
            <m:sty m:val="p"/>
          </m:rPr>
          <w:rPr>
            <w:rFonts w:ascii="Cambria Math" w:hAnsi="Cambria Math"/>
          </w:rPr>
          <m:t>&lt;1</m:t>
        </m:r>
      </m:oMath>
      <w:r>
        <w:t xml:space="preserve"> is shown in </w:t>
      </w:r>
      <w:r w:rsidR="003C2C10">
        <w:fldChar w:fldCharType="begin"/>
      </w:r>
      <w:r w:rsidR="003C2C10">
        <w:instrText xml:space="preserve"> REF _Ref193377750 \h </w:instrText>
      </w:r>
      <w:r w:rsidR="003C2C10">
        <w:fldChar w:fldCharType="separate"/>
      </w:r>
      <w:r w:rsidR="00F0793A">
        <w:t xml:space="preserve">Figure </w:t>
      </w:r>
      <w:r w:rsidR="00F0793A">
        <w:rPr>
          <w:noProof/>
        </w:rPr>
        <w:t>2</w:t>
      </w:r>
      <w:r w:rsidR="00F0793A">
        <w:noBreakHyphen/>
      </w:r>
      <w:r w:rsidR="00F0793A">
        <w:rPr>
          <w:noProof/>
        </w:rPr>
        <w:t>15</w:t>
      </w:r>
      <w:r w:rsidR="003C2C10">
        <w:fldChar w:fldCharType="end"/>
      </w:r>
      <w:r>
        <w:t>. In this case, the distribution is more uniform</w:t>
      </w:r>
      <w:r w:rsidR="004242BA">
        <w:t xml:space="preserve"> and can be represented by a beta </w:t>
      </w:r>
      <w:r w:rsidR="004242BA" w:rsidRPr="00262DF5">
        <w:t>distribution</w:t>
      </w:r>
      <w:r w:rsidR="004242BA">
        <w:t xml:space="preserve"> (</w:t>
      </w:r>
      <w:r w:rsidR="004242BA" w:rsidRPr="00891ABD">
        <w:rPr>
          <w:rFonts w:ascii="Symbol" w:hAnsi="Symbol"/>
          <w:bCs/>
        </w:rPr>
        <w:t>a</w:t>
      </w:r>
      <w:r w:rsidR="004242BA">
        <w:rPr>
          <w:bCs/>
        </w:rPr>
        <w:t xml:space="preserve"> = 1.</w:t>
      </w:r>
      <w:r w:rsidR="00CB22CF">
        <w:rPr>
          <w:bCs/>
        </w:rPr>
        <w:t>38</w:t>
      </w:r>
      <w:r w:rsidR="004242BA">
        <w:rPr>
          <w:bCs/>
        </w:rPr>
        <w:t xml:space="preserve">, </w:t>
      </w:r>
      <w:r w:rsidR="004242BA" w:rsidRPr="00891ABD">
        <w:rPr>
          <w:rFonts w:ascii="Symbol" w:hAnsi="Symbol"/>
          <w:bCs/>
        </w:rPr>
        <w:t>b</w:t>
      </w:r>
      <w:r w:rsidR="004242BA">
        <w:rPr>
          <w:bCs/>
        </w:rPr>
        <w:t xml:space="preserve"> = 1.</w:t>
      </w:r>
      <w:r w:rsidR="00CB22CF">
        <w:rPr>
          <w:bCs/>
        </w:rPr>
        <w:t>26</w:t>
      </w:r>
      <w:r w:rsidR="004242BA">
        <w:t>)</w:t>
      </w:r>
      <w:r>
        <w:t xml:space="preserve"> which is consistent with the expectation in an indoor-</w:t>
      </w:r>
      <w:r w:rsidR="003C2C10">
        <w:t>factory</w:t>
      </w:r>
      <w:r>
        <w:t xml:space="preserve"> scenario where both the gNB and the UE are surrounded by scatterers. </w:t>
      </w:r>
    </w:p>
    <w:p w14:paraId="30462BA9" w14:textId="692367EA" w:rsidR="00870401" w:rsidRPr="00A4159A" w:rsidRDefault="00870401" w:rsidP="00870401">
      <w:pPr>
        <w:pStyle w:val="Observation"/>
      </w:pPr>
      <w:bookmarkStart w:id="29" w:name="_Toc194091942"/>
      <w:r>
        <w:t xml:space="preserve">For rays with a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&lt;1</m:t>
        </m:r>
      </m:oMath>
      <w:r>
        <w:t xml:space="preserve">, a </w:t>
      </w:r>
      <w:r w:rsidR="000861E2">
        <w:rPr>
          <w:rFonts w:eastAsiaTheme="minorEastAsia"/>
          <w:lang w:eastAsia="zh-CN"/>
        </w:rPr>
        <w:t>B</w:t>
      </w:r>
      <w:r w:rsidR="0071172C">
        <w:rPr>
          <w:rFonts w:eastAsiaTheme="minorEastAsia" w:hint="eastAsia"/>
          <w:lang w:eastAsia="zh-CN"/>
        </w:rPr>
        <w:t>eta</w:t>
      </w:r>
      <w:r w:rsidR="0071172C">
        <w:t xml:space="preserve"> </w:t>
      </w:r>
      <w:r>
        <w:t xml:space="preserve">distribution </w:t>
      </w:r>
      <w:r w:rsidR="008B4192">
        <w:rPr>
          <w:rFonts w:eastAsiaTheme="minorEastAsia" w:hint="eastAsia"/>
          <w:lang w:eastAsia="zh-CN"/>
        </w:rPr>
        <w:t>with parameters</w:t>
      </w:r>
      <w:r w:rsidR="008B4192" w:rsidRPr="008B4192">
        <w:rPr>
          <w:rFonts w:ascii="Symbol" w:eastAsiaTheme="minorEastAsia" w:hAnsi="Symbol"/>
          <w:bCs w:val="0"/>
          <w:lang w:eastAsia="zh-CN"/>
        </w:rPr>
        <w:t xml:space="preserve"> </w:t>
      </w:r>
      <w:r w:rsidR="008B4192" w:rsidRPr="00891ABD">
        <w:rPr>
          <w:rFonts w:ascii="Symbol" w:eastAsiaTheme="minorEastAsia" w:hAnsi="Symbol"/>
          <w:bCs w:val="0"/>
          <w:lang w:eastAsia="zh-CN"/>
        </w:rPr>
        <w:t>a</w:t>
      </w:r>
      <w:r w:rsidR="008B4192">
        <w:rPr>
          <w:rFonts w:eastAsiaTheme="minorEastAsia"/>
          <w:bCs w:val="0"/>
          <w:lang w:eastAsia="zh-CN"/>
        </w:rPr>
        <w:t xml:space="preserve"> = </w:t>
      </w:r>
      <w:r w:rsidR="006F776E">
        <w:rPr>
          <w:rFonts w:eastAsiaTheme="minorEastAsia" w:hint="eastAsia"/>
          <w:bCs w:val="0"/>
          <w:lang w:eastAsia="zh-CN"/>
        </w:rPr>
        <w:t>1.</w:t>
      </w:r>
      <w:r w:rsidR="00762C54">
        <w:rPr>
          <w:rFonts w:eastAsiaTheme="minorEastAsia" w:hint="eastAsia"/>
          <w:bCs w:val="0"/>
          <w:lang w:eastAsia="zh-CN"/>
        </w:rPr>
        <w:t>42</w:t>
      </w:r>
      <w:r w:rsidR="008B4192">
        <w:rPr>
          <w:rFonts w:eastAsiaTheme="minorEastAsia"/>
          <w:bCs w:val="0"/>
          <w:lang w:eastAsia="zh-CN"/>
        </w:rPr>
        <w:t xml:space="preserve">, </w:t>
      </w:r>
      <w:r w:rsidR="008B4192" w:rsidRPr="00891ABD">
        <w:rPr>
          <w:rFonts w:ascii="Symbol" w:eastAsiaTheme="minorEastAsia" w:hAnsi="Symbol"/>
          <w:bCs w:val="0"/>
          <w:lang w:eastAsia="zh-CN"/>
        </w:rPr>
        <w:t>b</w:t>
      </w:r>
      <w:r w:rsidR="008B4192">
        <w:rPr>
          <w:rFonts w:eastAsiaTheme="minorEastAsia"/>
          <w:bCs w:val="0"/>
          <w:lang w:eastAsia="zh-CN"/>
        </w:rPr>
        <w:t xml:space="preserve"> = 1.</w:t>
      </w:r>
      <w:r w:rsidR="00762C54">
        <w:rPr>
          <w:rFonts w:eastAsiaTheme="minorEastAsia" w:hint="eastAsia"/>
          <w:bCs w:val="0"/>
          <w:lang w:eastAsia="zh-CN"/>
        </w:rPr>
        <w:t>39</w:t>
      </w:r>
      <w:r w:rsidR="008B4192">
        <w:rPr>
          <w:rFonts w:eastAsiaTheme="minorEastAsia"/>
          <w:bCs w:val="0"/>
          <w:lang w:eastAsia="zh-CN"/>
        </w:rPr>
        <w:t xml:space="preserve"> </w:t>
      </w:r>
      <w:r>
        <w:rPr>
          <w:rFonts w:eastAsiaTheme="minorEastAsia"/>
          <w:bCs w:val="0"/>
          <w:lang w:eastAsia="zh-CN"/>
        </w:rPr>
        <w:t xml:space="preserve">provides a good fit to the stochastic distribution of relative radius of curvature in the </w:t>
      </w:r>
      <w:r w:rsidR="008F7EDA">
        <w:rPr>
          <w:rFonts w:eastAsiaTheme="minorEastAsia"/>
          <w:bCs w:val="0"/>
          <w:lang w:eastAsia="zh-CN"/>
        </w:rPr>
        <w:t>i</w:t>
      </w:r>
      <w:r>
        <w:rPr>
          <w:rFonts w:eastAsiaTheme="minorEastAsia"/>
          <w:bCs w:val="0"/>
          <w:lang w:eastAsia="zh-CN"/>
        </w:rPr>
        <w:t>ndoor</w:t>
      </w:r>
      <w:r w:rsidR="008F7EDA">
        <w:rPr>
          <w:rFonts w:eastAsiaTheme="minorEastAsia"/>
          <w:bCs w:val="0"/>
          <w:lang w:eastAsia="zh-CN"/>
        </w:rPr>
        <w:t>-o</w:t>
      </w:r>
      <w:r>
        <w:rPr>
          <w:rFonts w:eastAsiaTheme="minorEastAsia"/>
          <w:bCs w:val="0"/>
          <w:lang w:eastAsia="zh-CN"/>
        </w:rPr>
        <w:t>ffice scenario.</w:t>
      </w:r>
      <w:bookmarkEnd w:id="29"/>
    </w:p>
    <w:p w14:paraId="57C295F8" w14:textId="38AF69C9" w:rsidR="00CC6D21" w:rsidRDefault="00870401" w:rsidP="00A77282">
      <w:pPr>
        <w:pStyle w:val="Observation"/>
      </w:pPr>
      <w:bookmarkStart w:id="30" w:name="_Toc194091943"/>
      <w:r>
        <w:lastRenderedPageBreak/>
        <w:t xml:space="preserve">The shape of the distribution of the relative radius of curvature is consistent with the expectation that scattering occurs </w:t>
      </w:r>
      <w:r w:rsidR="00E338F8">
        <w:t xml:space="preserve">with equal probability both </w:t>
      </w:r>
      <w:r>
        <w:t xml:space="preserve">near the UE </w:t>
      </w:r>
      <w:r w:rsidR="00E338F8">
        <w:t xml:space="preserve">and the </w:t>
      </w:r>
      <w:r>
        <w:t xml:space="preserve">gNB in an </w:t>
      </w:r>
      <w:r w:rsidR="00136A05">
        <w:t>indoor-office</w:t>
      </w:r>
      <w:r>
        <w:t xml:space="preserve"> scenario</w:t>
      </w:r>
      <w:r w:rsidR="00E338F8">
        <w:t>.</w:t>
      </w:r>
      <w:bookmarkStart w:id="31" w:name="_Toc189817062"/>
      <w:bookmarkStart w:id="32" w:name="_Toc189818903"/>
      <w:bookmarkStart w:id="33" w:name="_Toc189819836"/>
      <w:bookmarkStart w:id="34" w:name="_Toc189823613"/>
      <w:bookmarkEnd w:id="30"/>
      <w:bookmarkEnd w:id="31"/>
      <w:bookmarkEnd w:id="32"/>
      <w:bookmarkEnd w:id="33"/>
      <w:bookmarkEnd w:id="34"/>
    </w:p>
    <w:p w14:paraId="23D25CCA" w14:textId="3B3FA283" w:rsidR="00CC6D21" w:rsidRDefault="00FF6820" w:rsidP="00F0793A">
      <w:pPr>
        <w:pStyle w:val="BodyText"/>
        <w:jc w:val="center"/>
      </w:pPr>
      <w:r w:rsidRPr="00FF6820">
        <w:rPr>
          <w:noProof/>
        </w:rPr>
        <w:drawing>
          <wp:inline distT="0" distB="0" distL="0" distR="0" wp14:anchorId="21455156" wp14:editId="7B4E030A">
            <wp:extent cx="3943350" cy="2695575"/>
            <wp:effectExtent l="0" t="0" r="0" b="0"/>
            <wp:docPr id="1175173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73837" name=""/>
                    <pic:cNvPicPr/>
                  </pic:nvPicPr>
                  <pic:blipFill>
                    <a:blip r:embed="rId25"/>
                    <a:stretch>
                      <a:fillRect/>
                    </a:stretch>
                  </pic:blipFill>
                  <pic:spPr>
                    <a:xfrm>
                      <a:off x="0" y="0"/>
                      <a:ext cx="3943350" cy="2695575"/>
                    </a:xfrm>
                    <a:prstGeom prst="rect">
                      <a:avLst/>
                    </a:prstGeom>
                  </pic:spPr>
                </pic:pic>
              </a:graphicData>
            </a:graphic>
          </wp:inline>
        </w:drawing>
      </w:r>
    </w:p>
    <w:p w14:paraId="2518210E" w14:textId="433AC66B" w:rsidR="00B61B89" w:rsidRDefault="00CC6D21" w:rsidP="00CC6D21">
      <w:pPr>
        <w:pStyle w:val="Caption"/>
        <w:jc w:val="both"/>
        <w:rPr>
          <w:rFonts w:eastAsiaTheme="minorEastAsia"/>
          <w:lang w:eastAsia="zh-CN"/>
        </w:rPr>
      </w:pPr>
      <w:bookmarkStart w:id="35" w:name="_Ref193377750"/>
      <w:r>
        <w:t xml:space="preserve">Figure </w:t>
      </w:r>
      <w:r>
        <w:fldChar w:fldCharType="begin"/>
      </w:r>
      <w:r>
        <w:instrText xml:space="preserve"> STYLEREF 1 \s </w:instrText>
      </w:r>
      <w:r>
        <w:fldChar w:fldCharType="separate"/>
      </w:r>
      <w:r w:rsidR="00F0793A">
        <w:rPr>
          <w:noProof/>
        </w:rPr>
        <w:t>2</w:t>
      </w:r>
      <w:r>
        <w:fldChar w:fldCharType="end"/>
      </w:r>
      <w:r>
        <w:noBreakHyphen/>
      </w:r>
      <w:r>
        <w:fldChar w:fldCharType="begin"/>
      </w:r>
      <w:r>
        <w:instrText xml:space="preserve"> SEQ Figure \* ARABIC \s 1 </w:instrText>
      </w:r>
      <w:r>
        <w:fldChar w:fldCharType="separate"/>
      </w:r>
      <w:r w:rsidR="00F0793A">
        <w:rPr>
          <w:noProof/>
        </w:rPr>
        <w:t>15</w:t>
      </w:r>
      <w:r>
        <w:fldChar w:fldCharType="end"/>
      </w:r>
      <w:bookmarkEnd w:id="35"/>
      <w:r w:rsidRPr="00CC6D21">
        <w:t xml:space="preserve"> </w:t>
      </w:r>
      <w:r>
        <w:t xml:space="preserve">   </w:t>
      </w:r>
      <w:r w:rsidR="00BC3EC1">
        <w:tab/>
      </w:r>
      <w:r>
        <w:t xml:space="preserve">Histogram of the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 xml:space="preserve"> </m:t>
        </m:r>
      </m:oMath>
      <w:r>
        <w:t xml:space="preserve">for rays with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
          </m:rPr>
          <w:rPr>
            <w:rFonts w:ascii="Cambria Math" w:hAnsi="Cambria Math"/>
            <w:lang w:eastAsia="zh-CN"/>
          </w:rPr>
          <m:t>&lt;1</m:t>
        </m:r>
      </m:oMath>
      <w:r>
        <w:rPr>
          <w:rFonts w:eastAsiaTheme="minorEastAsia"/>
          <w:lang w:eastAsia="zh-CN"/>
        </w:rPr>
        <w:t xml:space="preserve">, and a fitted </w:t>
      </w:r>
      <w:r w:rsidR="000861E2">
        <w:rPr>
          <w:rFonts w:eastAsiaTheme="minorEastAsia"/>
          <w:lang w:eastAsia="zh-CN"/>
        </w:rPr>
        <w:t>B</w:t>
      </w:r>
      <w:r>
        <w:rPr>
          <w:rFonts w:eastAsiaTheme="minorEastAsia"/>
          <w:lang w:eastAsia="zh-CN"/>
        </w:rPr>
        <w:t>eta</w:t>
      </w:r>
      <w:r w:rsidR="000861E2">
        <w:rPr>
          <w:rFonts w:eastAsiaTheme="minorEastAsia"/>
          <w:lang w:eastAsia="zh-CN"/>
        </w:rPr>
        <w:t xml:space="preserve"> distribution </w:t>
      </w:r>
      <w:r w:rsidR="000861E2" w:rsidRPr="00975D82">
        <w:rPr>
          <w:rFonts w:eastAsiaTheme="minorEastAsia" w:hint="eastAsia"/>
          <w:lang w:eastAsia="zh-CN"/>
        </w:rPr>
        <w:t>with parameters</w:t>
      </w:r>
      <w:r w:rsidR="000861E2" w:rsidRPr="00975D82">
        <w:rPr>
          <w:rFonts w:ascii="Symbol" w:eastAsiaTheme="minorEastAsia" w:hAnsi="Symbol"/>
          <w:lang w:eastAsia="zh-CN"/>
        </w:rPr>
        <w:t xml:space="preserve"> a</w:t>
      </w:r>
      <w:r w:rsidR="000861E2" w:rsidRPr="00975D82">
        <w:rPr>
          <w:rFonts w:eastAsiaTheme="minorEastAsia"/>
          <w:lang w:eastAsia="zh-CN"/>
        </w:rPr>
        <w:t xml:space="preserve"> = </w:t>
      </w:r>
      <w:r w:rsidR="000861E2" w:rsidRPr="00975D82">
        <w:rPr>
          <w:rFonts w:eastAsiaTheme="minorEastAsia" w:hint="eastAsia"/>
          <w:lang w:eastAsia="zh-CN"/>
        </w:rPr>
        <w:t>1.</w:t>
      </w:r>
      <w:r w:rsidR="000861E2">
        <w:rPr>
          <w:rFonts w:eastAsiaTheme="minorEastAsia"/>
          <w:lang w:eastAsia="zh-CN"/>
        </w:rPr>
        <w:t>3</w:t>
      </w:r>
      <w:r w:rsidR="000861E2">
        <w:rPr>
          <w:rFonts w:eastAsiaTheme="minorEastAsia" w:hint="eastAsia"/>
          <w:lang w:eastAsia="zh-CN"/>
        </w:rPr>
        <w:t>8</w:t>
      </w:r>
      <w:r w:rsidR="000861E2" w:rsidRPr="00975D82">
        <w:rPr>
          <w:rFonts w:eastAsiaTheme="minorEastAsia"/>
          <w:lang w:eastAsia="zh-CN"/>
        </w:rPr>
        <w:t xml:space="preserve">, </w:t>
      </w:r>
      <w:r w:rsidR="000861E2" w:rsidRPr="00975D82">
        <w:rPr>
          <w:rFonts w:ascii="Symbol" w:eastAsiaTheme="minorEastAsia" w:hAnsi="Symbol"/>
          <w:lang w:eastAsia="zh-CN"/>
        </w:rPr>
        <w:t>b</w:t>
      </w:r>
      <w:r w:rsidR="000861E2" w:rsidRPr="00975D82">
        <w:rPr>
          <w:rFonts w:eastAsiaTheme="minorEastAsia"/>
          <w:lang w:eastAsia="zh-CN"/>
        </w:rPr>
        <w:t xml:space="preserve"> = 1.</w:t>
      </w:r>
      <w:r w:rsidR="000861E2">
        <w:rPr>
          <w:rFonts w:eastAsiaTheme="minorEastAsia"/>
          <w:lang w:eastAsia="zh-CN"/>
        </w:rPr>
        <w:t>26</w:t>
      </w:r>
      <w:r>
        <w:rPr>
          <w:rFonts w:eastAsiaTheme="minorEastAsia"/>
          <w:lang w:eastAsia="zh-CN"/>
        </w:rPr>
        <w:t xml:space="preserve"> for the indoor-factory scenario.</w:t>
      </w:r>
    </w:p>
    <w:p w14:paraId="4E6A1DB2" w14:textId="525BD60C" w:rsidR="00935F9D" w:rsidRPr="00975D82" w:rsidRDefault="00935F9D" w:rsidP="00935F9D">
      <w:pPr>
        <w:pStyle w:val="Observation"/>
      </w:pPr>
      <w:bookmarkStart w:id="36" w:name="_Toc194091944"/>
      <w:r w:rsidRPr="00975D82">
        <w:t xml:space="preserve">For rays with a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&lt;1</m:t>
        </m:r>
      </m:oMath>
      <w:r w:rsidRPr="00975D82">
        <w:t xml:space="preserve">, a </w:t>
      </w:r>
      <w:r w:rsidR="00975D82" w:rsidRPr="00975D82">
        <w:rPr>
          <w:rFonts w:eastAsiaTheme="minorEastAsia" w:hint="eastAsia"/>
          <w:lang w:eastAsia="zh-CN"/>
        </w:rPr>
        <w:t>beta</w:t>
      </w:r>
      <w:r w:rsidRPr="00975D82">
        <w:t xml:space="preserve"> distribution </w:t>
      </w:r>
      <w:r w:rsidR="00975D82" w:rsidRPr="00975D82">
        <w:rPr>
          <w:rFonts w:eastAsiaTheme="minorEastAsia" w:hint="eastAsia"/>
          <w:lang w:eastAsia="zh-CN"/>
        </w:rPr>
        <w:t>with parameters</w:t>
      </w:r>
      <w:r w:rsidR="00975D82" w:rsidRPr="00975D82">
        <w:rPr>
          <w:rFonts w:ascii="Symbol" w:eastAsiaTheme="minorEastAsia" w:hAnsi="Symbol"/>
          <w:bCs w:val="0"/>
          <w:lang w:eastAsia="zh-CN"/>
        </w:rPr>
        <w:t xml:space="preserve"> a</w:t>
      </w:r>
      <w:r w:rsidR="00975D82" w:rsidRPr="00975D82">
        <w:rPr>
          <w:rFonts w:eastAsiaTheme="minorEastAsia"/>
          <w:bCs w:val="0"/>
          <w:lang w:eastAsia="zh-CN"/>
        </w:rPr>
        <w:t xml:space="preserve"> = </w:t>
      </w:r>
      <w:r w:rsidR="00975D82" w:rsidRPr="00975D82">
        <w:rPr>
          <w:rFonts w:eastAsiaTheme="minorEastAsia" w:hint="eastAsia"/>
          <w:bCs w:val="0"/>
          <w:lang w:eastAsia="zh-CN"/>
        </w:rPr>
        <w:t>1.</w:t>
      </w:r>
      <w:r w:rsidR="00FF6820">
        <w:rPr>
          <w:rFonts w:eastAsiaTheme="minorEastAsia"/>
          <w:bCs w:val="0"/>
          <w:lang w:eastAsia="zh-CN"/>
        </w:rPr>
        <w:t>3</w:t>
      </w:r>
      <w:r w:rsidR="004E4988">
        <w:rPr>
          <w:rFonts w:eastAsiaTheme="minorEastAsia" w:hint="eastAsia"/>
          <w:bCs w:val="0"/>
          <w:lang w:eastAsia="zh-CN"/>
        </w:rPr>
        <w:t>8</w:t>
      </w:r>
      <w:r w:rsidR="00975D82" w:rsidRPr="00975D82">
        <w:rPr>
          <w:rFonts w:eastAsiaTheme="minorEastAsia"/>
          <w:bCs w:val="0"/>
          <w:lang w:eastAsia="zh-CN"/>
        </w:rPr>
        <w:t xml:space="preserve">, </w:t>
      </w:r>
      <w:r w:rsidR="00975D82" w:rsidRPr="00975D82">
        <w:rPr>
          <w:rFonts w:ascii="Symbol" w:eastAsiaTheme="minorEastAsia" w:hAnsi="Symbol"/>
          <w:bCs w:val="0"/>
          <w:lang w:eastAsia="zh-CN"/>
        </w:rPr>
        <w:t>b</w:t>
      </w:r>
      <w:r w:rsidR="00975D82" w:rsidRPr="00975D82">
        <w:rPr>
          <w:rFonts w:eastAsiaTheme="minorEastAsia"/>
          <w:bCs w:val="0"/>
          <w:lang w:eastAsia="zh-CN"/>
        </w:rPr>
        <w:t xml:space="preserve"> = 1.</w:t>
      </w:r>
      <w:r w:rsidR="00FF6820">
        <w:rPr>
          <w:rFonts w:eastAsiaTheme="minorEastAsia"/>
          <w:bCs w:val="0"/>
          <w:lang w:eastAsia="zh-CN"/>
        </w:rPr>
        <w:t>26</w:t>
      </w:r>
      <w:r w:rsidR="00975D82" w:rsidRPr="00975D82">
        <w:rPr>
          <w:rFonts w:eastAsiaTheme="minorEastAsia"/>
          <w:bCs w:val="0"/>
          <w:lang w:eastAsia="zh-CN"/>
        </w:rPr>
        <w:t xml:space="preserve"> </w:t>
      </w:r>
      <w:r w:rsidRPr="00975D82">
        <w:rPr>
          <w:rFonts w:eastAsiaTheme="minorEastAsia"/>
          <w:lang w:eastAsia="zh-CN"/>
        </w:rPr>
        <w:t>provides a good fit to the stochastic distribution of relative radius of curvature in the indoor-factory scenario.</w:t>
      </w:r>
      <w:bookmarkEnd w:id="36"/>
    </w:p>
    <w:p w14:paraId="5802192B" w14:textId="17D1EFA5" w:rsidR="00935F9D" w:rsidRDefault="00935F9D" w:rsidP="00935F9D">
      <w:pPr>
        <w:pStyle w:val="Observation"/>
      </w:pPr>
      <w:bookmarkStart w:id="37" w:name="_Toc194091945"/>
      <w:r>
        <w:t>The shape of the distribution of the relative radius of curvature is consistent with the expectation that scattering occurs with equal probability both near the UE and the gNB in an indoor-factory scenario.</w:t>
      </w:r>
      <w:bookmarkEnd w:id="37"/>
    </w:p>
    <w:p w14:paraId="1FFFE533" w14:textId="7436F416" w:rsidR="0035183B" w:rsidRDefault="00092F36" w:rsidP="00217F54">
      <w:pPr>
        <w:pStyle w:val="BodyText"/>
        <w:rPr>
          <w:rFonts w:eastAsiaTheme="minorEastAsia"/>
        </w:rPr>
      </w:pPr>
      <w:r>
        <w:fldChar w:fldCharType="begin"/>
      </w:r>
      <w:r>
        <w:instrText xml:space="preserve"> REF _Ref181821201 \h </w:instrText>
      </w:r>
      <w:r w:rsidR="00C32F05">
        <w:instrText xml:space="preserve"> \* MERGEFORMAT </w:instrText>
      </w:r>
      <w:r>
        <w:fldChar w:fldCharType="separate"/>
      </w:r>
      <w:r w:rsidR="00F0793A">
        <w:t xml:space="preserve">Figure </w:t>
      </w:r>
      <w:r w:rsidR="00F0793A">
        <w:rPr>
          <w:noProof/>
        </w:rPr>
        <w:t>2</w:t>
      </w:r>
      <w:r w:rsidR="00F0793A">
        <w:rPr>
          <w:noProof/>
        </w:rPr>
        <w:noBreakHyphen/>
        <w:t>5</w:t>
      </w:r>
      <w:r>
        <w:fldChar w:fldCharType="end"/>
      </w:r>
      <w:r>
        <w:t xml:space="preserve"> shows that as many as </w:t>
      </w:r>
      <w:r w:rsidR="00FA0798">
        <w:t>10</w:t>
      </w:r>
      <w:r>
        <w:t xml:space="preserve">% of the paths </w:t>
      </w:r>
      <w:r w:rsidR="00AD2E3F">
        <w:t xml:space="preserve">have a relative radius of </w:t>
      </w:r>
      <w:r w:rsidR="00AD2E3F" w:rsidRPr="009F0140">
        <w:t xml:space="preserve">curvature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w:rPr>
            <w:rFonts w:ascii="Cambria Math" w:hAnsi="Cambria Math"/>
          </w:rPr>
          <m:t>=1</m:t>
        </m:r>
      </m:oMath>
      <w:r w:rsidR="00A22016">
        <w:t>, which</w:t>
      </w:r>
      <w:r w:rsidR="00053850">
        <w:t xml:space="preserve"> is much larger than the number of LOS paths</w:t>
      </w:r>
      <w:r w:rsidR="00C10295">
        <w:t xml:space="preserve"> in the </w:t>
      </w:r>
      <w:r w:rsidR="00C942F9">
        <w:t xml:space="preserve">UMa </w:t>
      </w:r>
      <w:r w:rsidR="00C10295">
        <w:t xml:space="preserve">scenario. </w:t>
      </w:r>
      <w:r w:rsidR="0062257D">
        <w:t xml:space="preserve">It can be suspected that </w:t>
      </w:r>
      <w:r w:rsidR="003978CA">
        <w:t xml:space="preserve">paths that only contain specular reflections may be stronger on average than paths that contain diffractions or diffuse scattering. </w:t>
      </w:r>
      <w:r w:rsidR="002F2FB4">
        <w:t xml:space="preserve">This is indeed confirmed when evaluating the average power </w:t>
      </w:r>
      <w:r w:rsidR="0064540E">
        <w:t xml:space="preserve">for paths with different </w:t>
      </w:r>
      <w:r w:rsidR="009835F8">
        <w:t xml:space="preserve">relative curvature values, as seen in </w:t>
      </w:r>
      <w:r w:rsidR="00D66C40">
        <w:fldChar w:fldCharType="begin"/>
      </w:r>
      <w:r w:rsidR="00D66C40">
        <w:instrText xml:space="preserve"> REF _Ref181877887 \h </w:instrText>
      </w:r>
      <w:r w:rsidR="00C32F05">
        <w:instrText xml:space="preserve"> \* MERGEFORMAT </w:instrText>
      </w:r>
      <w:r w:rsidR="00D66C40">
        <w:fldChar w:fldCharType="separate"/>
      </w:r>
      <w:r w:rsidR="00F0793A">
        <w:t xml:space="preserve">Figure </w:t>
      </w:r>
      <w:r w:rsidR="00F0793A">
        <w:rPr>
          <w:noProof/>
        </w:rPr>
        <w:t>2</w:t>
      </w:r>
      <w:r w:rsidR="00F0793A">
        <w:rPr>
          <w:noProof/>
        </w:rPr>
        <w:noBreakHyphen/>
        <w:t>16</w:t>
      </w:r>
      <w:r w:rsidR="00D66C40">
        <w:fldChar w:fldCharType="end"/>
      </w:r>
      <w:r w:rsidR="00D66C40">
        <w:t xml:space="preserve">. </w:t>
      </w:r>
      <w:r w:rsidR="00AD5082">
        <w:t>Here each marker corresponds to the average or 90</w:t>
      </w:r>
      <w:r w:rsidR="00AD5082" w:rsidRPr="00711F26">
        <w:rPr>
          <w:vertAlign w:val="superscript"/>
        </w:rPr>
        <w:t>th</w:t>
      </w:r>
      <w:r w:rsidR="00AD5082">
        <w:t xml:space="preserve"> percentile of the power of rays that have </w:t>
      </w:r>
      <w:r w:rsidR="00CA59D3">
        <w:t xml:space="preserve">a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D751A4">
        <w:rPr>
          <w:rFonts w:eastAsiaTheme="minorEastAsia"/>
        </w:rPr>
        <w:t xml:space="preserve"> in </w:t>
      </w:r>
      <w:r w:rsidR="009B2185">
        <w:rPr>
          <w:rFonts w:eastAsiaTheme="minorEastAsia"/>
        </w:rPr>
        <w:t xml:space="preserve">a certain interval. </w:t>
      </w:r>
      <w:r w:rsidR="00E72B10">
        <w:rPr>
          <w:rFonts w:eastAsiaTheme="minorEastAsia"/>
        </w:rPr>
        <w:t xml:space="preserve">For </w:t>
      </w:r>
      <w:r w:rsidR="002D5DA8">
        <w:rPr>
          <w:rFonts w:eastAsiaTheme="minorEastAsia"/>
        </w:rPr>
        <w:t xml:space="preserve">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&lt;1</m:t>
        </m:r>
      </m:oMath>
      <w:r w:rsidR="002D5DA8">
        <w:rPr>
          <w:rFonts w:eastAsiaTheme="minorEastAsia"/>
        </w:rPr>
        <w:t xml:space="preserve">, there is a weak </w:t>
      </w:r>
      <w:r w:rsidR="00A1030C">
        <w:rPr>
          <w:rFonts w:eastAsiaTheme="minorEastAsia"/>
        </w:rPr>
        <w:t xml:space="preserve">trend of increasing power with increasing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AC0AB1">
        <w:rPr>
          <w:rFonts w:eastAsiaTheme="minorEastAsia"/>
        </w:rPr>
        <w:t xml:space="preserve">. </w:t>
      </w:r>
      <w:r w:rsidR="00C07C9C">
        <w:rPr>
          <w:rFonts w:eastAsiaTheme="minorEastAsia"/>
        </w:rPr>
        <w:t xml:space="preserve">But the 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C07C9C">
        <w:rPr>
          <w:rFonts w:eastAsiaTheme="minorEastAsia"/>
        </w:rPr>
        <w:t xml:space="preserve"> clearly have significantly stronger power than other rays. </w:t>
      </w:r>
      <w:r w:rsidR="00385600">
        <w:rPr>
          <w:rFonts w:eastAsiaTheme="minorEastAsia"/>
        </w:rPr>
        <w:t xml:space="preserve">Since the 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385600">
        <w:rPr>
          <w:rFonts w:eastAsiaTheme="minorEastAsia"/>
        </w:rPr>
        <w:t xml:space="preserve"> makes up about 10% of the total number of rays, a suitable modeling approach can be to </w:t>
      </w:r>
      <w:r w:rsidR="002328DF">
        <w:rPr>
          <w:rFonts w:eastAsiaTheme="minorEastAsia"/>
        </w:rPr>
        <w:t xml:space="preserve">assign the </w:t>
      </w:r>
      <w:r w:rsidR="00BF5857">
        <w:rPr>
          <w:rFonts w:eastAsiaTheme="minorEastAsia"/>
        </w:rPr>
        <w:t xml:space="preserve">two </w:t>
      </w:r>
      <w:r w:rsidR="002328DF">
        <w:rPr>
          <w:rFonts w:eastAsiaTheme="minorEastAsia"/>
        </w:rPr>
        <w:t>strongest clusters</w:t>
      </w:r>
      <w:r w:rsidR="00BF5857">
        <w:rPr>
          <w:rFonts w:eastAsiaTheme="minorEastAsia"/>
        </w:rPr>
        <w:t xml:space="preserve">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BF5857" w:rsidRPr="00804DD1">
        <w:rPr>
          <w:rFonts w:eastAsiaTheme="minorEastAsia"/>
        </w:rPr>
        <w:t>.</w:t>
      </w:r>
      <w:r w:rsidR="00BF5857">
        <w:rPr>
          <w:rFonts w:eastAsiaTheme="minorEastAsia"/>
        </w:rPr>
        <w:t xml:space="preserve"> Two clusters </w:t>
      </w:r>
      <w:r w:rsidR="00B60596">
        <w:rPr>
          <w:rFonts w:eastAsiaTheme="minorEastAsia"/>
        </w:rPr>
        <w:t>represent</w:t>
      </w:r>
      <w:r w:rsidR="00BF5857">
        <w:rPr>
          <w:rFonts w:eastAsiaTheme="minorEastAsia"/>
        </w:rPr>
        <w:t xml:space="preserve"> </w:t>
      </w:r>
      <w:r w:rsidR="00601447">
        <w:rPr>
          <w:rFonts w:eastAsiaTheme="minorEastAsia"/>
        </w:rPr>
        <w:t>10% of the clusters in the UMa NLOS scenario.</w:t>
      </w:r>
      <w:r w:rsidR="00BF33FB">
        <w:rPr>
          <w:rFonts w:eastAsiaTheme="minorEastAsia"/>
        </w:rPr>
        <w:t xml:space="preserve"> </w:t>
      </w:r>
    </w:p>
    <w:p w14:paraId="459B965D" w14:textId="6299B7E0" w:rsidR="00052FE8" w:rsidRDefault="00BF33FB" w:rsidP="00217F54">
      <w:pPr>
        <w:pStyle w:val="BodyText"/>
        <w:rPr>
          <w:rFonts w:eastAsiaTheme="minorEastAsia"/>
        </w:rPr>
      </w:pPr>
      <w:r>
        <w:rPr>
          <w:rFonts w:eastAsiaTheme="minorEastAsia"/>
        </w:rPr>
        <w:t>Si</w:t>
      </w:r>
      <w:r w:rsidR="00C9393A">
        <w:rPr>
          <w:rFonts w:eastAsiaTheme="minorEastAsia"/>
        </w:rPr>
        <w:t>m</w:t>
      </w:r>
      <w:r>
        <w:rPr>
          <w:rFonts w:eastAsiaTheme="minorEastAsia"/>
        </w:rPr>
        <w:t xml:space="preserve">ilarly, for the </w:t>
      </w:r>
      <w:r w:rsidR="000A1238">
        <w:rPr>
          <w:rFonts w:eastAsiaTheme="minorEastAsia"/>
        </w:rPr>
        <w:t>I</w:t>
      </w:r>
      <w:r>
        <w:rPr>
          <w:rFonts w:eastAsiaTheme="minorEastAsia"/>
        </w:rPr>
        <w:t>ndoor</w:t>
      </w:r>
      <w:r w:rsidR="00331FF6">
        <w:rPr>
          <w:rFonts w:eastAsiaTheme="minorEastAsia"/>
        </w:rPr>
        <w:t>-o</w:t>
      </w:r>
      <w:r>
        <w:rPr>
          <w:rFonts w:eastAsiaTheme="minorEastAsia"/>
        </w:rPr>
        <w:t xml:space="preserve">ffice scenario, </w:t>
      </w:r>
      <w:r w:rsidR="00C777CC">
        <w:rPr>
          <w:rFonts w:eastAsiaTheme="minorEastAsia"/>
        </w:rPr>
        <w:t xml:space="preserve">the paths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C777CC">
        <w:rPr>
          <w:rFonts w:eastAsiaTheme="minorEastAsia"/>
        </w:rPr>
        <w:t xml:space="preserve"> c</w:t>
      </w:r>
      <w:r w:rsidR="0024023C">
        <w:rPr>
          <w:rFonts w:eastAsiaTheme="minorEastAsia"/>
        </w:rPr>
        <w:t>l</w:t>
      </w:r>
      <w:r w:rsidR="00C777CC">
        <w:rPr>
          <w:rFonts w:eastAsiaTheme="minorEastAsia"/>
        </w:rPr>
        <w:t xml:space="preserve">early </w:t>
      </w:r>
      <w:r w:rsidR="0024023C">
        <w:rPr>
          <w:rFonts w:eastAsiaTheme="minorEastAsia"/>
        </w:rPr>
        <w:t xml:space="preserve">have </w:t>
      </w:r>
      <w:r w:rsidR="00D3670B">
        <w:rPr>
          <w:rFonts w:eastAsiaTheme="minorEastAsia"/>
        </w:rPr>
        <w:t xml:space="preserve">at least 10 dB more </w:t>
      </w:r>
      <w:r w:rsidR="00C9393A">
        <w:rPr>
          <w:rFonts w:eastAsiaTheme="minorEastAsia"/>
        </w:rPr>
        <w:t xml:space="preserve">power on average than </w:t>
      </w:r>
      <w:r w:rsidR="00712BE3">
        <w:rPr>
          <w:rFonts w:eastAsiaTheme="minorEastAsia"/>
        </w:rPr>
        <w:t xml:space="preserve">other paths, compare </w:t>
      </w:r>
      <w:r w:rsidR="00712BE3">
        <w:rPr>
          <w:rFonts w:eastAsiaTheme="minorEastAsia"/>
        </w:rPr>
        <w:fldChar w:fldCharType="begin"/>
      </w:r>
      <w:r w:rsidR="00712BE3">
        <w:rPr>
          <w:rFonts w:eastAsiaTheme="minorEastAsia"/>
        </w:rPr>
        <w:instrText xml:space="preserve"> REF _Ref189743564 \h </w:instrText>
      </w:r>
      <w:r w:rsidR="00712BE3">
        <w:rPr>
          <w:rFonts w:eastAsiaTheme="minorEastAsia"/>
        </w:rPr>
      </w:r>
      <w:r w:rsidR="00712BE3">
        <w:rPr>
          <w:rFonts w:eastAsiaTheme="minorEastAsia"/>
        </w:rPr>
        <w:fldChar w:fldCharType="separate"/>
      </w:r>
      <w:r w:rsidR="00F0793A">
        <w:t xml:space="preserve">Figure </w:t>
      </w:r>
      <w:r w:rsidR="00F0793A">
        <w:rPr>
          <w:noProof/>
        </w:rPr>
        <w:t>2</w:t>
      </w:r>
      <w:r w:rsidR="00F0793A">
        <w:noBreakHyphen/>
      </w:r>
      <w:r w:rsidR="00F0793A">
        <w:rPr>
          <w:noProof/>
        </w:rPr>
        <w:t>17</w:t>
      </w:r>
      <w:r w:rsidR="00712BE3">
        <w:rPr>
          <w:rFonts w:eastAsiaTheme="minorEastAsia"/>
        </w:rPr>
        <w:fldChar w:fldCharType="end"/>
      </w:r>
      <w:r w:rsidR="00712BE3">
        <w:rPr>
          <w:rFonts w:eastAsiaTheme="minorEastAsia"/>
        </w:rPr>
        <w:t>.</w:t>
      </w:r>
      <w:r w:rsidR="00C213E3">
        <w:rPr>
          <w:rFonts w:eastAsiaTheme="minorEastAsia"/>
        </w:rPr>
        <w:t xml:space="preserve"> </w:t>
      </w:r>
      <w:r w:rsidR="00D34C53">
        <w:rPr>
          <w:rFonts w:eastAsiaTheme="minorEastAsia"/>
        </w:rPr>
        <w:t xml:space="preserve">A </w:t>
      </w:r>
      <w:r w:rsidR="00CD2EDF">
        <w:rPr>
          <w:rFonts w:eastAsiaTheme="minorEastAsia"/>
        </w:rPr>
        <w:t>s</w:t>
      </w:r>
      <w:r w:rsidR="00D34C53">
        <w:rPr>
          <w:rFonts w:eastAsiaTheme="minorEastAsia"/>
        </w:rPr>
        <w:t xml:space="preserve">uitable modeling approach here could be to assign </w:t>
      </w:r>
      <w:r w:rsidR="00F57025">
        <w:rPr>
          <w:rFonts w:eastAsiaTheme="minorEastAsia"/>
        </w:rPr>
        <w:t xml:space="preserve">the 75% strongest clusters of the 15 (in LOS) or 19 (in NLOS) </w:t>
      </w:r>
      <w:r w:rsidR="00D06B7C">
        <w:rPr>
          <w:rFonts w:eastAsiaTheme="minorEastAsia"/>
        </w:rPr>
        <w:t xml:space="preserve">clusters in the InH model </w:t>
      </w:r>
      <w:r w:rsidR="00DF5DDA">
        <w:rPr>
          <w:rFonts w:eastAsiaTheme="minorEastAsia"/>
        </w:rPr>
        <w:t xml:space="preserve">to have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DF5DDA">
        <w:rPr>
          <w:rFonts w:eastAsiaTheme="minorEastAsia"/>
        </w:rPr>
        <w:t xml:space="preserve">. In other words, the </w:t>
      </w:r>
      <w:r w:rsidR="00305170">
        <w:rPr>
          <w:rFonts w:eastAsiaTheme="minorEastAsia"/>
        </w:rPr>
        <w:t xml:space="preserve">11 strongest clusters in LOS and the 14 strongest clusters in NLOS. </w:t>
      </w:r>
    </w:p>
    <w:p w14:paraId="7CC72433" w14:textId="12A00A97" w:rsidR="00D5111C" w:rsidRPr="00052FE8" w:rsidRDefault="00D5111C" w:rsidP="00D5111C">
      <w:pPr>
        <w:pStyle w:val="BodyText"/>
      </w:pPr>
      <w:r>
        <w:rPr>
          <w:rFonts w:eastAsiaTheme="minorEastAsia"/>
        </w:rPr>
        <w:t xml:space="preserve">For the Indoor-factory scenario, the paths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Pr>
          <w:rFonts w:eastAsiaTheme="minorEastAsia"/>
        </w:rPr>
        <w:t xml:space="preserve"> clearly have at least 10 dB more power on average than other paths, compare </w:t>
      </w:r>
      <w:r>
        <w:rPr>
          <w:rFonts w:eastAsiaTheme="minorEastAsia"/>
        </w:rPr>
        <w:fldChar w:fldCharType="begin"/>
      </w:r>
      <w:r>
        <w:rPr>
          <w:rFonts w:eastAsiaTheme="minorEastAsia"/>
        </w:rPr>
        <w:instrText xml:space="preserve"> REF _Ref193378195 \h </w:instrText>
      </w:r>
      <w:r>
        <w:rPr>
          <w:rFonts w:eastAsiaTheme="minorEastAsia"/>
        </w:rPr>
      </w:r>
      <w:r>
        <w:rPr>
          <w:rFonts w:eastAsiaTheme="minorEastAsia"/>
        </w:rPr>
        <w:fldChar w:fldCharType="separate"/>
      </w:r>
      <w:r w:rsidR="00F0793A">
        <w:t xml:space="preserve">Figure </w:t>
      </w:r>
      <w:r w:rsidR="00F0793A">
        <w:rPr>
          <w:noProof/>
        </w:rPr>
        <w:t>2</w:t>
      </w:r>
      <w:r w:rsidR="00F0793A">
        <w:noBreakHyphen/>
      </w:r>
      <w:r w:rsidR="00F0793A">
        <w:rPr>
          <w:noProof/>
        </w:rPr>
        <w:t>18</w:t>
      </w:r>
      <w:r>
        <w:rPr>
          <w:rFonts w:eastAsiaTheme="minorEastAsia"/>
        </w:rPr>
        <w:fldChar w:fldCharType="end"/>
      </w:r>
      <w:r>
        <w:rPr>
          <w:rFonts w:eastAsiaTheme="minorEastAsia"/>
        </w:rPr>
        <w:t xml:space="preserve">. A suitable modeling approach here could be to assign the </w:t>
      </w:r>
      <w:r w:rsidR="00E946FD">
        <w:rPr>
          <w:rFonts w:eastAsiaTheme="minorEastAsia"/>
        </w:rPr>
        <w:t>31</w:t>
      </w:r>
      <w:r>
        <w:rPr>
          <w:rFonts w:eastAsiaTheme="minorEastAsia"/>
        </w:rPr>
        <w:t xml:space="preserve">% strongest clusters of the </w:t>
      </w:r>
      <w:r w:rsidR="00E946FD">
        <w:rPr>
          <w:rFonts w:eastAsiaTheme="minorEastAsia"/>
        </w:rPr>
        <w:t>25</w:t>
      </w:r>
      <w:r>
        <w:rPr>
          <w:rFonts w:eastAsiaTheme="minorEastAsia"/>
        </w:rPr>
        <w:t xml:space="preserve"> </w:t>
      </w:r>
      <w:r w:rsidR="00945626">
        <w:rPr>
          <w:rFonts w:eastAsiaTheme="minorEastAsia"/>
        </w:rPr>
        <w:t xml:space="preserve">LOS or NLOS </w:t>
      </w:r>
      <w:r>
        <w:rPr>
          <w:rFonts w:eastAsiaTheme="minorEastAsia"/>
        </w:rPr>
        <w:t>clusters in the In</w:t>
      </w:r>
      <w:r w:rsidR="00874033">
        <w:rPr>
          <w:rFonts w:eastAsiaTheme="minorEastAsia"/>
        </w:rPr>
        <w:t>F</w:t>
      </w:r>
      <w:r>
        <w:rPr>
          <w:rFonts w:eastAsiaTheme="minorEastAsia"/>
        </w:rPr>
        <w:t xml:space="preserve"> model to have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Pr>
          <w:rFonts w:eastAsiaTheme="minorEastAsia"/>
        </w:rPr>
        <w:t xml:space="preserve">. In other words, the </w:t>
      </w:r>
      <w:r w:rsidR="00E946FD">
        <w:rPr>
          <w:rFonts w:eastAsiaTheme="minorEastAsia"/>
        </w:rPr>
        <w:t>8</w:t>
      </w:r>
      <w:r>
        <w:rPr>
          <w:rFonts w:eastAsiaTheme="minorEastAsia"/>
        </w:rPr>
        <w:t xml:space="preserve"> strongest clusters in </w:t>
      </w:r>
      <w:r w:rsidR="00E946FD">
        <w:rPr>
          <w:rFonts w:eastAsiaTheme="minorEastAsia"/>
        </w:rPr>
        <w:t xml:space="preserve">both </w:t>
      </w:r>
      <w:r>
        <w:rPr>
          <w:rFonts w:eastAsiaTheme="minorEastAsia"/>
        </w:rPr>
        <w:t xml:space="preserve">LOS </w:t>
      </w:r>
      <w:r w:rsidR="00E946FD">
        <w:rPr>
          <w:rFonts w:eastAsiaTheme="minorEastAsia"/>
        </w:rPr>
        <w:t>and</w:t>
      </w:r>
      <w:r>
        <w:rPr>
          <w:rFonts w:eastAsiaTheme="minorEastAsia"/>
        </w:rPr>
        <w:t xml:space="preserve"> NLOS. </w:t>
      </w:r>
    </w:p>
    <w:p w14:paraId="2997A75B" w14:textId="77777777" w:rsidR="00D5111C" w:rsidRPr="00052FE8" w:rsidRDefault="00D5111C" w:rsidP="00217F54">
      <w:pPr>
        <w:pStyle w:val="BodyText"/>
      </w:pPr>
    </w:p>
    <w:p w14:paraId="7FA47A13" w14:textId="587F4AB3" w:rsidR="009835F8" w:rsidRDefault="003154ED" w:rsidP="00385360">
      <w:pPr>
        <w:jc w:val="center"/>
        <w:rPr>
          <w:lang w:eastAsia="ja-JP"/>
        </w:rPr>
      </w:pPr>
      <w:r w:rsidRPr="003154ED">
        <w:rPr>
          <w:noProof/>
          <w:lang w:eastAsia="ja-JP"/>
        </w:rPr>
        <w:lastRenderedPageBreak/>
        <w:drawing>
          <wp:inline distT="0" distB="0" distL="0" distR="0" wp14:anchorId="54381FB1" wp14:editId="68AAD7B8">
            <wp:extent cx="3657600" cy="2565647"/>
            <wp:effectExtent l="0" t="0" r="0" b="0"/>
            <wp:docPr id="161285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854853" name=""/>
                    <pic:cNvPicPr/>
                  </pic:nvPicPr>
                  <pic:blipFill>
                    <a:blip r:embed="rId26"/>
                    <a:stretch>
                      <a:fillRect/>
                    </a:stretch>
                  </pic:blipFill>
                  <pic:spPr>
                    <a:xfrm>
                      <a:off x="0" y="0"/>
                      <a:ext cx="3657600" cy="2565647"/>
                    </a:xfrm>
                    <a:prstGeom prst="rect">
                      <a:avLst/>
                    </a:prstGeom>
                  </pic:spPr>
                </pic:pic>
              </a:graphicData>
            </a:graphic>
          </wp:inline>
        </w:drawing>
      </w:r>
    </w:p>
    <w:p w14:paraId="5DAE4F63" w14:textId="0D096FBA" w:rsidR="009835F8" w:rsidRDefault="009835F8" w:rsidP="00711F26">
      <w:pPr>
        <w:pStyle w:val="Caption"/>
      </w:pPr>
      <w:bookmarkStart w:id="38" w:name="_Ref181877887"/>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16</w:t>
      </w:r>
      <w:r w:rsidR="00CC6D21">
        <w:fldChar w:fldCharType="end"/>
      </w:r>
      <w:bookmarkEnd w:id="38"/>
      <w:r>
        <w:tab/>
      </w:r>
      <w:r w:rsidR="00A74E1F">
        <w:t xml:space="preserve">Relative power as a function of the </w:t>
      </w:r>
      <w:r w:rsidR="00813EC1">
        <w:t>relative curvature</w:t>
      </w:r>
      <w:r w:rsidR="001D217F">
        <w:t xml:space="preserve"> in the UMa scenario</w:t>
      </w:r>
      <w:r w:rsidR="00813EC1">
        <w:t>.</w:t>
      </w:r>
    </w:p>
    <w:p w14:paraId="684D626F" w14:textId="7E18C834" w:rsidR="001D217F" w:rsidRDefault="001D217F" w:rsidP="00104089">
      <w:pPr>
        <w:jc w:val="center"/>
        <w:rPr>
          <w:lang w:eastAsia="en-GB"/>
        </w:rPr>
      </w:pPr>
      <w:r w:rsidRPr="009C67B4">
        <w:rPr>
          <w:noProof/>
        </w:rPr>
        <w:drawing>
          <wp:inline distT="0" distB="0" distL="0" distR="0" wp14:anchorId="17C57DCF" wp14:editId="16808958">
            <wp:extent cx="3657600" cy="2565647"/>
            <wp:effectExtent l="0" t="0" r="0" b="0"/>
            <wp:docPr id="1513093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93644" name=""/>
                    <pic:cNvPicPr/>
                  </pic:nvPicPr>
                  <pic:blipFill>
                    <a:blip r:embed="rId27"/>
                    <a:stretch>
                      <a:fillRect/>
                    </a:stretch>
                  </pic:blipFill>
                  <pic:spPr>
                    <a:xfrm>
                      <a:off x="0" y="0"/>
                      <a:ext cx="3657600" cy="2565647"/>
                    </a:xfrm>
                    <a:prstGeom prst="rect">
                      <a:avLst/>
                    </a:prstGeom>
                  </pic:spPr>
                </pic:pic>
              </a:graphicData>
            </a:graphic>
          </wp:inline>
        </w:drawing>
      </w:r>
    </w:p>
    <w:p w14:paraId="0F5E2A9E" w14:textId="31DA9C33" w:rsidR="001D217F" w:rsidRDefault="00F433B4" w:rsidP="00C77143">
      <w:pPr>
        <w:pStyle w:val="Caption"/>
      </w:pPr>
      <w:bookmarkStart w:id="39" w:name="_Ref189743564"/>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17</w:t>
      </w:r>
      <w:r w:rsidR="00CC6D21">
        <w:fldChar w:fldCharType="end"/>
      </w:r>
      <w:bookmarkEnd w:id="39"/>
      <w:r>
        <w:tab/>
        <w:t xml:space="preserve">Relative power as a function of relative curvature in the </w:t>
      </w:r>
      <w:r w:rsidR="007B4E64">
        <w:t xml:space="preserve">indoor-office </w:t>
      </w:r>
      <w:r>
        <w:t>scenario.</w:t>
      </w:r>
    </w:p>
    <w:p w14:paraId="5D0510D4" w14:textId="523A7499" w:rsidR="003E3A0C" w:rsidRDefault="00EA4E46" w:rsidP="00AA30ED">
      <w:pPr>
        <w:keepNext/>
        <w:jc w:val="center"/>
      </w:pPr>
      <w:r w:rsidRPr="00EA4E46">
        <w:rPr>
          <w:noProof/>
        </w:rPr>
        <w:lastRenderedPageBreak/>
        <w:t xml:space="preserve"> </w:t>
      </w:r>
      <w:r w:rsidRPr="00EA4E46">
        <w:rPr>
          <w:noProof/>
        </w:rPr>
        <w:drawing>
          <wp:inline distT="0" distB="0" distL="0" distR="0" wp14:anchorId="6BF58968" wp14:editId="1C07511B">
            <wp:extent cx="3689350" cy="2752725"/>
            <wp:effectExtent l="0" t="0" r="6350" b="0"/>
            <wp:docPr id="191190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06352" name=""/>
                    <pic:cNvPicPr/>
                  </pic:nvPicPr>
                  <pic:blipFill>
                    <a:blip r:embed="rId28"/>
                    <a:stretch>
                      <a:fillRect/>
                    </a:stretch>
                  </pic:blipFill>
                  <pic:spPr>
                    <a:xfrm>
                      <a:off x="0" y="0"/>
                      <a:ext cx="3691406" cy="2754259"/>
                    </a:xfrm>
                    <a:prstGeom prst="rect">
                      <a:avLst/>
                    </a:prstGeom>
                  </pic:spPr>
                </pic:pic>
              </a:graphicData>
            </a:graphic>
          </wp:inline>
        </w:drawing>
      </w:r>
    </w:p>
    <w:p w14:paraId="4D025CDA" w14:textId="33533301" w:rsidR="002D6BD2" w:rsidRPr="003E3A0C" w:rsidRDefault="003E3A0C" w:rsidP="003419BF">
      <w:pPr>
        <w:pStyle w:val="Caption"/>
      </w:pPr>
      <w:bookmarkStart w:id="40" w:name="_Ref193378195"/>
      <w:r>
        <w:t xml:space="preserve">Figure </w:t>
      </w:r>
      <w:r w:rsidR="00CC6D21">
        <w:fldChar w:fldCharType="begin"/>
      </w:r>
      <w:r w:rsidR="00CC6D21">
        <w:instrText xml:space="preserve"> STYLEREF 1 \s </w:instrText>
      </w:r>
      <w:r w:rsidR="00CC6D21">
        <w:fldChar w:fldCharType="separate"/>
      </w:r>
      <w:r w:rsidR="00F0793A">
        <w:rPr>
          <w:noProof/>
        </w:rPr>
        <w:t>2</w:t>
      </w:r>
      <w:r w:rsidR="00CC6D21">
        <w:fldChar w:fldCharType="end"/>
      </w:r>
      <w:r w:rsidR="00CC6D21">
        <w:noBreakHyphen/>
      </w:r>
      <w:r w:rsidR="00CC6D21">
        <w:fldChar w:fldCharType="begin"/>
      </w:r>
      <w:r w:rsidR="00CC6D21">
        <w:instrText xml:space="preserve"> SEQ Figure \* ARABIC \s 1 </w:instrText>
      </w:r>
      <w:r w:rsidR="00CC6D21">
        <w:fldChar w:fldCharType="separate"/>
      </w:r>
      <w:r w:rsidR="00F0793A">
        <w:rPr>
          <w:noProof/>
        </w:rPr>
        <w:t>18</w:t>
      </w:r>
      <w:r w:rsidR="00CC6D21">
        <w:fldChar w:fldCharType="end"/>
      </w:r>
      <w:bookmarkEnd w:id="40"/>
      <w:r w:rsidR="003419BF">
        <w:tab/>
      </w:r>
      <w:r>
        <w:t>Relative power as a function of relative curvature in the indoor-factory scenario.</w:t>
      </w:r>
    </w:p>
    <w:p w14:paraId="2DEF2919" w14:textId="6E2018BD" w:rsidR="00444F6E" w:rsidRDefault="00E759D4" w:rsidP="00444F6E">
      <w:pPr>
        <w:pStyle w:val="Observation"/>
      </w:pPr>
      <w:bookmarkStart w:id="41" w:name="_Toc194091946"/>
      <w:r>
        <w:t xml:space="preserve">Stronger paths are more likely to </w:t>
      </w:r>
      <w:r w:rsidR="00825415">
        <w:t xml:space="preserve">have a relative radius of curvature </w:t>
      </w:r>
      <m:oMath>
        <m:sSub>
          <m:sSubPr>
            <m:ctrlPr>
              <w:rPr>
                <w:rFonts w:ascii="Cambria Math" w:hAnsi="Cambria Math"/>
                <w:i/>
                <w:lang w:eastAsia="zh-CN"/>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lang w:eastAsia="zh-CN"/>
          </w:rPr>
          <m:t>=1</m:t>
        </m:r>
      </m:oMath>
      <w:r w:rsidR="00444F6E" w:rsidRPr="00804DD1">
        <w:t>.</w:t>
      </w:r>
      <w:bookmarkEnd w:id="41"/>
    </w:p>
    <w:p w14:paraId="18D4C55F" w14:textId="56508BD2" w:rsidR="003139BB" w:rsidRPr="00104089" w:rsidRDefault="000010CC" w:rsidP="003139BB">
      <w:pPr>
        <w:pStyle w:val="Proposal"/>
        <w:rPr>
          <w:lang w:eastAsia="ja-JP"/>
        </w:rPr>
      </w:pPr>
      <w:bookmarkStart w:id="42" w:name="_Toc194091949"/>
      <w:r>
        <w:t>Model</w:t>
      </w:r>
      <w:r w:rsidR="003139BB">
        <w:t xml:space="preserve"> the two strongest clusters</w:t>
      </w:r>
      <w:r w:rsidR="00B37F15">
        <w:t xml:space="preserve"> in the UMa scenario</w:t>
      </w:r>
      <w:r w:rsidR="003139BB">
        <w:t xml:space="preserve"> with a </w:t>
      </w:r>
      <w:r w:rsidR="00AF3FAD">
        <w:t xml:space="preserve">relative radius of curvature </w:t>
      </w:r>
      <m:oMath>
        <m:sSub>
          <m:sSubPr>
            <m:ctrlPr>
              <w:rPr>
                <w:rFonts w:ascii="Cambria Math" w:hAnsi="Cambria Math"/>
                <w:i/>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rPr>
          <m:t>=1</m:t>
        </m:r>
      </m:oMath>
      <w:r w:rsidR="003139BB" w:rsidRPr="00385360">
        <w:rPr>
          <w:rFonts w:eastAsiaTheme="minorEastAsia"/>
          <w:lang w:eastAsia="ja-JP"/>
        </w:rPr>
        <w:t>.</w:t>
      </w:r>
      <w:bookmarkEnd w:id="42"/>
    </w:p>
    <w:p w14:paraId="025EA237" w14:textId="7B20ACDC" w:rsidR="00780BB2" w:rsidRPr="00AA30ED" w:rsidRDefault="000010CC" w:rsidP="00780BB2">
      <w:pPr>
        <w:pStyle w:val="Proposal"/>
        <w:rPr>
          <w:lang w:eastAsia="ja-JP"/>
        </w:rPr>
      </w:pPr>
      <w:bookmarkStart w:id="43" w:name="_Toc194091950"/>
      <w:r>
        <w:t>Model</w:t>
      </w:r>
      <w:r w:rsidR="00780BB2">
        <w:t xml:space="preserve"> the </w:t>
      </w:r>
      <m:oMath>
        <m:r>
          <m:rPr>
            <m:sty m:val="bi"/>
          </m:rPr>
          <w:rPr>
            <w:rFonts w:ascii="Cambria Math" w:hAnsi="Cambria Math"/>
          </w:rPr>
          <m:t xml:space="preserve">N </m:t>
        </m:r>
      </m:oMath>
      <w:r w:rsidR="00780BB2">
        <w:t xml:space="preserve">strongest clusters in the </w:t>
      </w:r>
      <w:r w:rsidR="00702B92">
        <w:t>indoor-office</w:t>
      </w:r>
      <w:r w:rsidR="00780BB2">
        <w:t xml:space="preserve"> scenario with a relative radius of curvature </w:t>
      </w:r>
      <m:oMath>
        <m:sSub>
          <m:sSubPr>
            <m:ctrlPr>
              <w:rPr>
                <w:rFonts w:ascii="Cambria Math" w:hAnsi="Cambria Math"/>
                <w:i/>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rPr>
          <m:t>=1</m:t>
        </m:r>
      </m:oMath>
      <w:r w:rsidR="00AB6CE6">
        <w:rPr>
          <w:rFonts w:eastAsiaTheme="minorEastAsia"/>
          <w:lang w:eastAsia="ja-JP"/>
        </w:rPr>
        <w:t xml:space="preserve">, where </w:t>
      </w:r>
      <m:oMath>
        <m:r>
          <m:rPr>
            <m:sty m:val="bi"/>
          </m:rPr>
          <w:rPr>
            <w:rFonts w:ascii="Cambria Math" w:eastAsiaTheme="minorEastAsia" w:hAnsi="Cambria Math"/>
            <w:lang w:eastAsia="ja-JP"/>
          </w:rPr>
          <m:t>N = 11</m:t>
        </m:r>
      </m:oMath>
      <w:r w:rsidR="00AB6CE6">
        <w:rPr>
          <w:rFonts w:eastAsiaTheme="minorEastAsia"/>
          <w:lang w:eastAsia="ja-JP"/>
        </w:rPr>
        <w:t xml:space="preserve"> in LOS and </w:t>
      </w:r>
      <m:oMath>
        <m:r>
          <m:rPr>
            <m:sty m:val="bi"/>
          </m:rPr>
          <w:rPr>
            <w:rFonts w:ascii="Cambria Math" w:eastAsiaTheme="minorEastAsia" w:hAnsi="Cambria Math"/>
            <w:lang w:eastAsia="ja-JP"/>
          </w:rPr>
          <m:t>N = 14</m:t>
        </m:r>
      </m:oMath>
      <w:r w:rsidR="00AB6CE6">
        <w:rPr>
          <w:rFonts w:eastAsiaTheme="minorEastAsia"/>
          <w:lang w:eastAsia="ja-JP"/>
        </w:rPr>
        <w:t xml:space="preserve"> in NLOS.</w:t>
      </w:r>
      <w:bookmarkEnd w:id="43"/>
    </w:p>
    <w:p w14:paraId="222F3553" w14:textId="73667C75" w:rsidR="00AC4FD0" w:rsidRPr="00064A43" w:rsidRDefault="00AC4FD0" w:rsidP="00AC4FD0">
      <w:pPr>
        <w:pStyle w:val="Proposal"/>
        <w:rPr>
          <w:lang w:eastAsia="ja-JP"/>
        </w:rPr>
      </w:pPr>
      <w:bookmarkStart w:id="44" w:name="_Toc194091951"/>
      <w:r>
        <w:t xml:space="preserve">Model the </w:t>
      </w:r>
      <m:oMath>
        <m:r>
          <m:rPr>
            <m:sty m:val="bi"/>
          </m:rPr>
          <w:rPr>
            <w:rFonts w:ascii="Cambria Math" w:hAnsi="Cambria Math"/>
          </w:rPr>
          <m:t xml:space="preserve">8 </m:t>
        </m:r>
      </m:oMath>
      <w:r>
        <w:t xml:space="preserve">strongest clusters in the indoor-factory scenario with a relative radius of curvature </w:t>
      </w:r>
      <m:oMath>
        <m:sSub>
          <m:sSubPr>
            <m:ctrlPr>
              <w:rPr>
                <w:rFonts w:ascii="Cambria Math" w:hAnsi="Cambria Math"/>
                <w:i/>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rPr>
          <m:t>=1</m:t>
        </m:r>
      </m:oMath>
      <w:r w:rsidR="00B344EC">
        <w:rPr>
          <w:rFonts w:eastAsiaTheme="minorEastAsia"/>
          <w:lang w:eastAsia="ja-JP"/>
        </w:rPr>
        <w:t>.</w:t>
      </w:r>
      <w:bookmarkEnd w:id="44"/>
    </w:p>
    <w:p w14:paraId="5A12F406" w14:textId="78542670" w:rsidR="00052FE8" w:rsidRDefault="00BE1415" w:rsidP="00385360">
      <w:pPr>
        <w:pStyle w:val="BodyText"/>
      </w:pPr>
      <w:r>
        <w:t xml:space="preserve">Considering the </w:t>
      </w:r>
      <w:r w:rsidR="00520116">
        <w:t>analysis and observations above, the following modeling procedure is proposed:</w:t>
      </w:r>
    </w:p>
    <w:p w14:paraId="62AFDA4B" w14:textId="22A12B60" w:rsidR="00D11D38" w:rsidRDefault="002664A8" w:rsidP="00385360">
      <w:pPr>
        <w:pStyle w:val="BodyText"/>
        <w:numPr>
          <w:ilvl w:val="0"/>
          <w:numId w:val="40"/>
        </w:numPr>
        <w:rPr>
          <w:rStyle w:val="ui-provider"/>
        </w:rPr>
      </w:pPr>
      <w:r>
        <w:t xml:space="preserve">Step R1: </w:t>
      </w:r>
      <w:r w:rsidR="00C76E5A">
        <w:rPr>
          <w:rStyle w:val="ui-provider"/>
        </w:rPr>
        <w:t xml:space="preserve">Calculate the BS-UE distance </w:t>
      </w:r>
      <m:oMath>
        <m:r>
          <w:rPr>
            <w:rStyle w:val="ui-provider"/>
            <w:rFonts w:ascii="Cambria Math" w:hAnsi="Cambria Math"/>
          </w:rPr>
          <m:t>d</m:t>
        </m:r>
      </m:oMath>
      <w:r w:rsidR="00C76E5A">
        <w:rPr>
          <w:rStyle w:val="ui-provider"/>
          <w:rFonts w:eastAsiaTheme="minorEastAsia"/>
        </w:rPr>
        <w:t xml:space="preserve"> </w:t>
      </w:r>
      <w:r w:rsidR="00C76E5A">
        <w:rPr>
          <w:rStyle w:val="ui-provider"/>
        </w:rPr>
        <w:t>(</w:t>
      </w:r>
      <w:r w:rsidR="0033391C">
        <w:rPr>
          <w:rStyle w:val="ui-provider"/>
        </w:rPr>
        <w:t xml:space="preserve">following </w:t>
      </w:r>
      <w:r w:rsidR="00C76E5A">
        <w:rPr>
          <w:rStyle w:val="ui-provider"/>
        </w:rPr>
        <w:t>step 1 in 38.901)</w:t>
      </w:r>
      <w:r w:rsidR="00D11D38">
        <w:rPr>
          <w:rStyle w:val="ui-provider"/>
        </w:rPr>
        <w:t>.</w:t>
      </w:r>
    </w:p>
    <w:p w14:paraId="1050E0B9" w14:textId="1BDAB895" w:rsidR="00D11D38" w:rsidRPr="00D11D38" w:rsidRDefault="0033391C" w:rsidP="00385360">
      <w:pPr>
        <w:pStyle w:val="BodyText"/>
        <w:numPr>
          <w:ilvl w:val="0"/>
          <w:numId w:val="40"/>
        </w:numPr>
        <w:rPr>
          <w:rStyle w:val="ui-provider"/>
          <w:rFonts w:eastAsiaTheme="minorEastAsia"/>
        </w:rPr>
      </w:pPr>
      <w:r>
        <w:rPr>
          <w:rStyle w:val="ui-provider"/>
        </w:rPr>
        <w:t xml:space="preserve">Step R2: </w:t>
      </w:r>
      <w:r w:rsidR="00C65B33">
        <w:rPr>
          <w:rStyle w:val="ui-provider"/>
        </w:rPr>
        <w:t xml:space="preserve">Generate random cluster delays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C65B33">
        <w:rPr>
          <w:rStyle w:val="ui-provider"/>
          <w:rFonts w:eastAsiaTheme="minorEastAsia"/>
        </w:rPr>
        <w:t xml:space="preserve"> (according to step </w:t>
      </w:r>
      <w:r w:rsidR="001752C9">
        <w:rPr>
          <w:rStyle w:val="ui-provider"/>
          <w:rFonts w:eastAsiaTheme="minorEastAsia"/>
        </w:rPr>
        <w:t>5 in 38.901</w:t>
      </w:r>
      <w:r w:rsidR="00C65B33" w:rsidRPr="00D11D38">
        <w:rPr>
          <w:rStyle w:val="ui-provider"/>
          <w:rFonts w:eastAsiaTheme="minorEastAsia"/>
        </w:rPr>
        <w:t>)</w:t>
      </w:r>
      <w:r w:rsidR="00D11D38">
        <w:rPr>
          <w:rStyle w:val="ui-provider"/>
          <w:rFonts w:eastAsiaTheme="minorEastAsia"/>
        </w:rPr>
        <w:t>.</w:t>
      </w:r>
    </w:p>
    <w:p w14:paraId="6630FA0B" w14:textId="0E268DB1" w:rsidR="00D11D38" w:rsidRPr="00D11D38" w:rsidRDefault="00377F35" w:rsidP="00385360">
      <w:pPr>
        <w:pStyle w:val="BodyText"/>
        <w:numPr>
          <w:ilvl w:val="0"/>
          <w:numId w:val="40"/>
        </w:numPr>
        <w:rPr>
          <w:rStyle w:val="ui-provider"/>
          <w:rFonts w:eastAsiaTheme="minorEastAsia"/>
        </w:rPr>
      </w:pPr>
      <w:r>
        <w:rPr>
          <w:rStyle w:val="ui-provider"/>
          <w:rFonts w:eastAsiaTheme="minorEastAsia"/>
        </w:rPr>
        <w:t xml:space="preserve">Step R3: Generate cluster powers </w:t>
      </w:r>
      <m:oMath>
        <m:sSub>
          <m:sSubPr>
            <m:ctrlPr>
              <w:rPr>
                <w:rStyle w:val="ui-provider"/>
                <w:rFonts w:ascii="Cambria Math" w:hAnsi="Cambria Math"/>
                <w:i/>
              </w:rPr>
            </m:ctrlPr>
          </m:sSubPr>
          <m:e>
            <m:r>
              <w:rPr>
                <w:rStyle w:val="ui-provider"/>
                <w:rFonts w:ascii="Cambria Math" w:hAnsi="Cambria Math"/>
              </w:rPr>
              <m:t>P</m:t>
            </m:r>
          </m:e>
          <m:sub>
            <m:r>
              <w:rPr>
                <w:rStyle w:val="ui-provider"/>
                <w:rFonts w:ascii="Cambria Math" w:hAnsi="Cambria Math"/>
              </w:rPr>
              <m:t>n</m:t>
            </m:r>
          </m:sub>
        </m:sSub>
      </m:oMath>
      <w:r>
        <w:rPr>
          <w:rStyle w:val="ui-provider"/>
          <w:rFonts w:eastAsiaTheme="minorEastAsia"/>
        </w:rPr>
        <w:t xml:space="preserve"> (according to step </w:t>
      </w:r>
      <w:r w:rsidR="00ED4D66">
        <w:rPr>
          <w:rStyle w:val="ui-provider"/>
          <w:rFonts w:eastAsiaTheme="minorEastAsia"/>
        </w:rPr>
        <w:t>6</w:t>
      </w:r>
      <w:r>
        <w:rPr>
          <w:rStyle w:val="ui-provider"/>
          <w:rFonts w:eastAsiaTheme="minorEastAsia"/>
        </w:rPr>
        <w:t xml:space="preserve"> in 38.901</w:t>
      </w:r>
      <w:r w:rsidRPr="00D11D38">
        <w:rPr>
          <w:rStyle w:val="ui-provider"/>
          <w:rFonts w:eastAsiaTheme="minorEastAsia"/>
        </w:rPr>
        <w:t>)</w:t>
      </w:r>
      <w:r w:rsidR="00D11D38">
        <w:rPr>
          <w:rStyle w:val="ui-provider"/>
          <w:rFonts w:eastAsiaTheme="minorEastAsia"/>
        </w:rPr>
        <w:t>.</w:t>
      </w:r>
    </w:p>
    <w:p w14:paraId="3551EF3C" w14:textId="46E1B6A1" w:rsidR="00D11D38" w:rsidRDefault="001752C9" w:rsidP="00385360">
      <w:pPr>
        <w:pStyle w:val="BodyText"/>
        <w:numPr>
          <w:ilvl w:val="0"/>
          <w:numId w:val="40"/>
        </w:numPr>
        <w:rPr>
          <w:rStyle w:val="ui-provider"/>
        </w:rPr>
      </w:pPr>
      <w:r>
        <w:rPr>
          <w:rStyle w:val="ui-provider"/>
          <w:rFonts w:eastAsiaTheme="minorEastAsia"/>
        </w:rPr>
        <w:t>Step R</w:t>
      </w:r>
      <w:r w:rsidR="00ED4D66">
        <w:rPr>
          <w:rStyle w:val="ui-provider"/>
          <w:rFonts w:eastAsiaTheme="minorEastAsia"/>
        </w:rPr>
        <w:t>4</w:t>
      </w:r>
      <w:r>
        <w:rPr>
          <w:rStyle w:val="ui-provider"/>
          <w:rFonts w:eastAsiaTheme="minorEastAsia"/>
        </w:rPr>
        <w:t xml:space="preserve">: </w:t>
      </w:r>
      <w:r w:rsidR="000D5429">
        <w:rPr>
          <w:rStyle w:val="ui-provider"/>
        </w:rPr>
        <w:t xml:space="preserve">Calculate path lengths </w:t>
      </w:r>
      <m:oMath>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r>
          <w:rPr>
            <w:rStyle w:val="ui-provider"/>
            <w:rFonts w:ascii="Cambria Math" w:eastAsiaTheme="minorEastAsia" w:hAnsi="Cambria Math"/>
          </w:rPr>
          <m:t>=d+</m:t>
        </m:r>
        <m:sSub>
          <m:sSubPr>
            <m:ctrlPr>
              <w:rPr>
                <w:rStyle w:val="ui-provider"/>
                <w:rFonts w:ascii="Cambria Math" w:eastAsiaTheme="minorEastAsia" w:hAnsi="Cambria Math"/>
                <w:i/>
              </w:rPr>
            </m:ctrlPr>
          </m:sSubPr>
          <m:e>
            <m:r>
              <w:rPr>
                <w:rStyle w:val="ui-provider"/>
                <w:rFonts w:ascii="Cambria Math" w:eastAsiaTheme="minorEastAsia" w:hAnsi="Cambria Math"/>
              </w:rPr>
              <m:t>c</m:t>
            </m:r>
          </m:e>
          <m:sub>
            <m:r>
              <w:rPr>
                <w:rStyle w:val="ui-provider"/>
                <w:rFonts w:ascii="Cambria Math" w:eastAsiaTheme="minorEastAsia" w:hAnsi="Cambria Math"/>
              </w:rPr>
              <m:t>o</m:t>
            </m:r>
          </m:sub>
        </m:sSub>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0D5429">
        <w:rPr>
          <w:rStyle w:val="ui-provider"/>
        </w:rPr>
        <w:t xml:space="preserve"> (optionally add a random excess delay </w:t>
      </w:r>
      <m:oMath>
        <m:r>
          <m:rPr>
            <m:sty m:val="p"/>
          </m:rPr>
          <w:rPr>
            <w:rStyle w:val="ui-provider"/>
            <w:rFonts w:ascii="Cambria Math" w:hAnsi="Cambria Math"/>
          </w:rPr>
          <m:t>Δ</m:t>
        </m:r>
        <m:r>
          <w:rPr>
            <w:rStyle w:val="ui-provider"/>
            <w:rFonts w:ascii="Cambria Math" w:hAnsi="Cambria Math"/>
          </w:rPr>
          <m:t>τ</m:t>
        </m:r>
      </m:oMath>
      <w:r w:rsidR="00700B20">
        <w:rPr>
          <w:rStyle w:val="ui-provider"/>
          <w:rFonts w:eastAsiaTheme="minorEastAsia"/>
        </w:rPr>
        <w:t xml:space="preserve"> </w:t>
      </w:r>
      <w:r w:rsidR="000D5429">
        <w:rPr>
          <w:rStyle w:val="ui-provider"/>
        </w:rPr>
        <w:t xml:space="preserve">to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700B20">
        <w:rPr>
          <w:rStyle w:val="ui-provider"/>
          <w:rFonts w:eastAsiaTheme="minorEastAsia"/>
        </w:rPr>
        <w:t xml:space="preserve"> </w:t>
      </w:r>
      <w:r w:rsidR="000D5429">
        <w:rPr>
          <w:rStyle w:val="ui-provider"/>
        </w:rPr>
        <w:t>according to section 7.6.9 in 38.901)</w:t>
      </w:r>
      <w:r w:rsidR="00D11D38">
        <w:rPr>
          <w:rStyle w:val="ui-provider"/>
        </w:rPr>
        <w:t>.</w:t>
      </w:r>
    </w:p>
    <w:p w14:paraId="36567DA2" w14:textId="03BBA04B" w:rsidR="00D11D38" w:rsidRPr="00385360" w:rsidRDefault="006154B8" w:rsidP="004065CD">
      <w:pPr>
        <w:pStyle w:val="BodyText"/>
        <w:numPr>
          <w:ilvl w:val="0"/>
          <w:numId w:val="40"/>
        </w:numPr>
        <w:rPr>
          <w:rStyle w:val="ui-provider"/>
          <w:rFonts w:eastAsiaTheme="minorEastAsia"/>
        </w:rPr>
      </w:pPr>
      <w:r>
        <w:rPr>
          <w:rStyle w:val="ui-provider"/>
        </w:rPr>
        <w:t xml:space="preserve">Step R5: </w:t>
      </w:r>
      <w:r w:rsidR="0061142A" w:rsidRPr="00D11D38">
        <w:rPr>
          <w:rFonts w:eastAsiaTheme="minorEastAsia"/>
        </w:rPr>
        <w:t xml:space="preserve">Determine the radius of curvature at the gNB side as </w:t>
      </w:r>
      <m:oMath>
        <m:sSub>
          <m:sSubPr>
            <m:ctrlPr>
              <w:rPr>
                <w:rStyle w:val="ui-provider"/>
                <w:rFonts w:ascii="Cambria Math" w:hAnsi="Cambria Math"/>
                <w:i/>
              </w:rPr>
            </m:ctrlPr>
          </m:sSubPr>
          <m:e>
            <m:r>
              <w:rPr>
                <w:rStyle w:val="ui-provider"/>
                <w:rFonts w:ascii="Cambria Math" w:hAnsi="Cambria Math"/>
              </w:rPr>
              <m:t>r</m:t>
            </m:r>
          </m:e>
          <m:sub>
            <m:r>
              <m:rPr>
                <m:nor/>
              </m:rPr>
              <w:rPr>
                <w:rStyle w:val="ui-provider"/>
                <w:rFonts w:ascii="Cambria Math" w:hAnsi="Cambria Math"/>
              </w:rPr>
              <m:t>gNB</m:t>
            </m:r>
            <m:r>
              <w:rPr>
                <w:rStyle w:val="ui-provider"/>
                <w:rFonts w:ascii="Cambria Math" w:hAnsi="Cambria Math"/>
              </w:rPr>
              <m:t>,n</m:t>
            </m:r>
          </m:sub>
        </m:sSub>
        <m:r>
          <w:rPr>
            <w:rStyle w:val="ui-provide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oMath>
      <w:r w:rsidR="0061142A" w:rsidRPr="00D11D38">
        <w:rPr>
          <w:rFonts w:eastAsiaTheme="minorEastAsia"/>
        </w:rPr>
        <w:t>, where</w:t>
      </w:r>
      <w:r w:rsidR="00D11D38">
        <w:rPr>
          <w:rFonts w:eastAsiaTheme="minorEastAsia"/>
        </w:rPr>
        <w:t>:</w:t>
      </w:r>
    </w:p>
    <w:p w14:paraId="48CBDC9C" w14:textId="74617115" w:rsidR="00D11D38" w:rsidRDefault="0027564A" w:rsidP="00385360">
      <w:pPr>
        <w:pStyle w:val="BodyText"/>
        <w:numPr>
          <w:ilvl w:val="1"/>
          <w:numId w:val="40"/>
        </w:numPr>
        <w:rPr>
          <w:rFonts w:eastAsiaTheme="minorEastAsia"/>
        </w:rPr>
      </w:pPr>
      <w:r>
        <w:rPr>
          <w:rStyle w:val="ui-provider"/>
        </w:rPr>
        <w:t>For the direct path and the</w:t>
      </w:r>
      <m:oMath>
        <m:r>
          <w:rPr>
            <w:rStyle w:val="ui-provider"/>
            <w:rFonts w:ascii="Cambria Math" w:hAnsi="Cambria Math"/>
          </w:rPr>
          <m:t xml:space="preserve"> N</m:t>
        </m:r>
      </m:oMath>
      <w:r w:rsidR="007C391F">
        <w:rPr>
          <w:rStyle w:val="ui-provider"/>
        </w:rPr>
        <w:t xml:space="preserve"> </w:t>
      </w:r>
      <w:r>
        <w:rPr>
          <w:rStyle w:val="ui-provider"/>
        </w:rPr>
        <w:t>strongest clusters</w:t>
      </w:r>
      <w:r w:rsidR="00E04010">
        <w:rPr>
          <w:rStyle w:val="ui-provider"/>
        </w:rPr>
        <w:t xml:space="preserve">, set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eastAsiaTheme="minorEastAsia" w:hAnsi="Cambria Math"/>
          </w:rPr>
          <m:t>=1</m:t>
        </m:r>
      </m:oMath>
      <w:r w:rsidR="00E04010">
        <w:rPr>
          <w:rFonts w:eastAsiaTheme="minorEastAsia"/>
        </w:rPr>
        <w:t>.</w:t>
      </w:r>
    </w:p>
    <w:p w14:paraId="0F16A9E4" w14:textId="254E38C9" w:rsidR="005A20E8" w:rsidRDefault="00996D99" w:rsidP="005A20E8">
      <w:pPr>
        <w:pStyle w:val="BodyText"/>
        <w:numPr>
          <w:ilvl w:val="2"/>
          <w:numId w:val="40"/>
        </w:numPr>
        <w:rPr>
          <w:rFonts w:eastAsiaTheme="minorEastAsia"/>
        </w:rPr>
      </w:pPr>
      <m:oMath>
        <m:r>
          <w:rPr>
            <w:rFonts w:ascii="Cambria Math" w:eastAsiaTheme="minorEastAsia" w:hAnsi="Cambria Math"/>
          </w:rPr>
          <m:t>N = 2</m:t>
        </m:r>
      </m:oMath>
      <w:r w:rsidR="005A20E8">
        <w:rPr>
          <w:rFonts w:eastAsiaTheme="minorEastAsia"/>
        </w:rPr>
        <w:t xml:space="preserve"> for UMa</w:t>
      </w:r>
    </w:p>
    <w:p w14:paraId="1F22D1FD" w14:textId="5652B953" w:rsidR="005A20E8" w:rsidRDefault="00996D99" w:rsidP="005A20E8">
      <w:pPr>
        <w:pStyle w:val="BodyText"/>
        <w:numPr>
          <w:ilvl w:val="2"/>
          <w:numId w:val="40"/>
        </w:numPr>
        <w:rPr>
          <w:rFonts w:eastAsiaTheme="minorEastAsia"/>
        </w:rPr>
      </w:pPr>
      <m:oMath>
        <m:r>
          <w:rPr>
            <w:rFonts w:ascii="Cambria Math" w:eastAsiaTheme="minorEastAsia" w:hAnsi="Cambria Math"/>
          </w:rPr>
          <m:t>N = 11</m:t>
        </m:r>
      </m:oMath>
      <w:r w:rsidR="005A20E8">
        <w:rPr>
          <w:rFonts w:eastAsiaTheme="minorEastAsia"/>
        </w:rPr>
        <w:t xml:space="preserve"> for InH-LOS</w:t>
      </w:r>
    </w:p>
    <w:p w14:paraId="50ABA11C" w14:textId="361CA1AE" w:rsidR="005A20E8" w:rsidRDefault="00996D99" w:rsidP="00104089">
      <w:pPr>
        <w:pStyle w:val="BodyText"/>
        <w:numPr>
          <w:ilvl w:val="2"/>
          <w:numId w:val="40"/>
        </w:numPr>
        <w:rPr>
          <w:rFonts w:eastAsiaTheme="minorEastAsia"/>
        </w:rPr>
      </w:pPr>
      <m:oMath>
        <m:r>
          <w:rPr>
            <w:rFonts w:ascii="Cambria Math" w:eastAsiaTheme="minorEastAsia" w:hAnsi="Cambria Math"/>
          </w:rPr>
          <m:t>N = 14</m:t>
        </m:r>
      </m:oMath>
      <w:r w:rsidR="005A20E8">
        <w:rPr>
          <w:rFonts w:eastAsiaTheme="minorEastAsia"/>
        </w:rPr>
        <w:t xml:space="preserve"> for InH-NLOS</w:t>
      </w:r>
    </w:p>
    <w:p w14:paraId="48B101BC" w14:textId="26A3EEFA" w:rsidR="008F1FC5" w:rsidRPr="00D11D38" w:rsidRDefault="008F1FC5" w:rsidP="00104089">
      <w:pPr>
        <w:pStyle w:val="BodyText"/>
        <w:numPr>
          <w:ilvl w:val="2"/>
          <w:numId w:val="40"/>
        </w:numPr>
        <w:rPr>
          <w:rFonts w:eastAsiaTheme="minorEastAsia"/>
        </w:rPr>
      </w:pPr>
      <m:oMath>
        <m:r>
          <w:rPr>
            <w:rFonts w:ascii="Cambria Math" w:eastAsiaTheme="minorEastAsia" w:hAnsi="Cambria Math"/>
          </w:rPr>
          <m:t>N=8</m:t>
        </m:r>
      </m:oMath>
      <w:r>
        <w:rPr>
          <w:rFonts w:eastAsiaTheme="minorEastAsia"/>
        </w:rPr>
        <w:t xml:space="preserve"> for In</w:t>
      </w:r>
      <w:r w:rsidR="00122712">
        <w:rPr>
          <w:rFonts w:eastAsiaTheme="minorEastAsia"/>
        </w:rPr>
        <w:t>F</w:t>
      </w:r>
    </w:p>
    <w:p w14:paraId="58E3CC88" w14:textId="77777777" w:rsidR="00965080" w:rsidRPr="00AA30ED" w:rsidRDefault="00582BC0" w:rsidP="00385360">
      <w:pPr>
        <w:pStyle w:val="BodyText"/>
        <w:numPr>
          <w:ilvl w:val="1"/>
          <w:numId w:val="40"/>
        </w:numPr>
      </w:pPr>
      <w:r w:rsidRPr="00D11D38">
        <w:rPr>
          <w:rFonts w:eastAsiaTheme="minorEastAsia"/>
        </w:rPr>
        <w:t xml:space="preserve">For </w:t>
      </w:r>
      <w:r>
        <w:rPr>
          <w:rFonts w:eastAsiaTheme="minorEastAsia"/>
        </w:rPr>
        <w:t>the other clusters</w:t>
      </w:r>
      <w:r w:rsidR="00247E7C">
        <w:rPr>
          <w:rFonts w:eastAsiaTheme="minorEastAsia"/>
        </w:rPr>
        <w:t xml:space="preserve"> in UMa</w:t>
      </w:r>
      <w:r>
        <w:rPr>
          <w:rFonts w:eastAsiaTheme="minorEastAsia"/>
        </w:rPr>
        <w:t xml:space="preserve">, </w:t>
      </w:r>
      <w:r w:rsidR="00D20D7B">
        <w:rPr>
          <w:rFonts w:eastAsiaTheme="minorEastAsia"/>
        </w:rPr>
        <w:t xml:space="preserve">let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sidR="00D20D7B">
        <w:rPr>
          <w:rFonts w:eastAsiaTheme="minorEastAsia"/>
        </w:rPr>
        <w:t xml:space="preserve"> be a random variable from a Beta distribution with </w:t>
      </w:r>
      <w:r w:rsidR="00D20D7B">
        <w:rPr>
          <w:rFonts w:eastAsiaTheme="minorEastAsia"/>
          <w:bCs/>
        </w:rPr>
        <w:t>parameters</w:t>
      </w:r>
    </w:p>
    <w:p w14:paraId="0D3BF952" w14:textId="13981C7B" w:rsidR="00D11D38" w:rsidRPr="00AA30ED" w:rsidRDefault="00965080" w:rsidP="00965080">
      <w:pPr>
        <w:pStyle w:val="BodyText"/>
        <w:numPr>
          <w:ilvl w:val="2"/>
          <w:numId w:val="40"/>
        </w:numPr>
      </w:pPr>
      <w:r>
        <w:rPr>
          <w:rFonts w:eastAsiaTheme="minorEastAsia"/>
          <w:bCs/>
        </w:rPr>
        <w:t xml:space="preserve">UMa: </w:t>
      </w:r>
      <w:r w:rsidR="00D20D7B">
        <w:rPr>
          <w:rFonts w:eastAsiaTheme="minorEastAsia"/>
          <w:bCs/>
        </w:rPr>
        <w:t xml:space="preserve"> </w:t>
      </w:r>
      <w:r w:rsidR="00D20D7B" w:rsidRPr="00891ABD">
        <w:rPr>
          <w:rFonts w:ascii="Symbol" w:eastAsiaTheme="minorEastAsia" w:hAnsi="Symbol"/>
          <w:bCs/>
        </w:rPr>
        <w:t>a</w:t>
      </w:r>
      <w:r w:rsidR="00D20D7B">
        <w:rPr>
          <w:rFonts w:eastAsiaTheme="minorEastAsia"/>
          <w:bCs/>
        </w:rPr>
        <w:t xml:space="preserve"> = 3</w:t>
      </w:r>
      <w:r w:rsidR="002E5755">
        <w:rPr>
          <w:rFonts w:eastAsiaTheme="minorEastAsia"/>
          <w:bCs/>
        </w:rPr>
        <w:t>.81</w:t>
      </w:r>
      <w:r w:rsidR="00D20D7B">
        <w:rPr>
          <w:rFonts w:eastAsiaTheme="minorEastAsia"/>
          <w:bCs/>
        </w:rPr>
        <w:t xml:space="preserve">, </w:t>
      </w:r>
      <w:r w:rsidR="00D20D7B" w:rsidRPr="00891ABD">
        <w:rPr>
          <w:rFonts w:ascii="Symbol" w:eastAsiaTheme="minorEastAsia" w:hAnsi="Symbol"/>
          <w:bCs/>
        </w:rPr>
        <w:t>b</w:t>
      </w:r>
      <w:r w:rsidR="00D20D7B">
        <w:rPr>
          <w:rFonts w:eastAsiaTheme="minorEastAsia"/>
          <w:bCs/>
        </w:rPr>
        <w:t xml:space="preserve"> = 1.</w:t>
      </w:r>
      <w:r w:rsidR="002E5755">
        <w:rPr>
          <w:rFonts w:eastAsiaTheme="minorEastAsia"/>
          <w:bCs/>
        </w:rPr>
        <w:t>62.</w:t>
      </w:r>
    </w:p>
    <w:p w14:paraId="01255083" w14:textId="7C37F845" w:rsidR="00827523" w:rsidRPr="00AA30ED" w:rsidRDefault="00827523" w:rsidP="00965080">
      <w:pPr>
        <w:pStyle w:val="BodyText"/>
        <w:numPr>
          <w:ilvl w:val="2"/>
          <w:numId w:val="40"/>
        </w:numPr>
      </w:pPr>
      <w:r>
        <w:rPr>
          <w:rFonts w:eastAsiaTheme="minorEastAsia"/>
          <w:bCs/>
        </w:rPr>
        <w:t>InH:</w:t>
      </w:r>
      <w:r w:rsidR="00AB49C7" w:rsidRPr="00AB49C7">
        <w:rPr>
          <w:rFonts w:ascii="Symbol" w:eastAsiaTheme="minorEastAsia" w:hAnsi="Symbol"/>
          <w:bCs/>
        </w:rPr>
        <w:t xml:space="preserve"> </w:t>
      </w:r>
      <w:r w:rsidR="00AB49C7" w:rsidRPr="00891ABD">
        <w:rPr>
          <w:rFonts w:ascii="Symbol" w:eastAsiaTheme="minorEastAsia" w:hAnsi="Symbol"/>
          <w:bCs/>
        </w:rPr>
        <w:t>a</w:t>
      </w:r>
      <w:r w:rsidR="00AB49C7">
        <w:rPr>
          <w:rFonts w:eastAsiaTheme="minorEastAsia"/>
          <w:bCs/>
        </w:rPr>
        <w:t xml:space="preserve"> = 1.</w:t>
      </w:r>
      <w:r w:rsidR="00762C54">
        <w:rPr>
          <w:rFonts w:eastAsiaTheme="minorEastAsia" w:hint="eastAsia"/>
          <w:bCs/>
        </w:rPr>
        <w:t>42</w:t>
      </w:r>
      <w:r w:rsidR="00AB49C7">
        <w:rPr>
          <w:rFonts w:eastAsiaTheme="minorEastAsia"/>
          <w:bCs/>
        </w:rPr>
        <w:t xml:space="preserve">, </w:t>
      </w:r>
      <w:r w:rsidR="00AB49C7" w:rsidRPr="00891ABD">
        <w:rPr>
          <w:rFonts w:ascii="Symbol" w:eastAsiaTheme="minorEastAsia" w:hAnsi="Symbol"/>
          <w:bCs/>
        </w:rPr>
        <w:t>b</w:t>
      </w:r>
      <w:r w:rsidR="00AB49C7">
        <w:rPr>
          <w:rFonts w:eastAsiaTheme="minorEastAsia"/>
          <w:bCs/>
        </w:rPr>
        <w:t xml:space="preserve"> = 1.</w:t>
      </w:r>
      <w:r w:rsidR="00762C54">
        <w:rPr>
          <w:rFonts w:eastAsiaTheme="minorEastAsia" w:hint="eastAsia"/>
          <w:bCs/>
        </w:rPr>
        <w:t>39</w:t>
      </w:r>
      <w:r w:rsidR="00AB49C7">
        <w:rPr>
          <w:rFonts w:eastAsiaTheme="minorEastAsia"/>
          <w:bCs/>
        </w:rPr>
        <w:t>.</w:t>
      </w:r>
    </w:p>
    <w:p w14:paraId="3382F234" w14:textId="49A85148" w:rsidR="00827523" w:rsidRPr="00104089" w:rsidRDefault="00827523" w:rsidP="00AA30ED">
      <w:pPr>
        <w:pStyle w:val="BodyText"/>
        <w:numPr>
          <w:ilvl w:val="2"/>
          <w:numId w:val="40"/>
        </w:numPr>
      </w:pPr>
      <w:r>
        <w:rPr>
          <w:rFonts w:eastAsiaTheme="minorEastAsia"/>
          <w:bCs/>
        </w:rPr>
        <w:t xml:space="preserve">InF: </w:t>
      </w:r>
      <w:r w:rsidRPr="00891ABD">
        <w:rPr>
          <w:rFonts w:ascii="Symbol" w:eastAsiaTheme="minorEastAsia" w:hAnsi="Symbol"/>
          <w:bCs/>
        </w:rPr>
        <w:t>a</w:t>
      </w:r>
      <w:r>
        <w:rPr>
          <w:rFonts w:eastAsiaTheme="minorEastAsia"/>
          <w:bCs/>
        </w:rPr>
        <w:t xml:space="preserve"> = </w:t>
      </w:r>
      <w:r w:rsidR="0039714E">
        <w:rPr>
          <w:rFonts w:eastAsiaTheme="minorEastAsia"/>
          <w:bCs/>
        </w:rPr>
        <w:t>1.</w:t>
      </w:r>
      <w:r w:rsidR="00FF6820">
        <w:rPr>
          <w:rFonts w:eastAsiaTheme="minorEastAsia"/>
          <w:bCs/>
        </w:rPr>
        <w:t>3</w:t>
      </w:r>
      <w:r w:rsidR="004E4988">
        <w:rPr>
          <w:rFonts w:eastAsiaTheme="minorEastAsia" w:hint="eastAsia"/>
          <w:bCs/>
        </w:rPr>
        <w:t>8</w:t>
      </w:r>
      <w:r>
        <w:rPr>
          <w:rFonts w:eastAsiaTheme="minorEastAsia"/>
          <w:bCs/>
        </w:rPr>
        <w:t xml:space="preserve">, </w:t>
      </w:r>
      <w:r w:rsidRPr="00891ABD">
        <w:rPr>
          <w:rFonts w:ascii="Symbol" w:eastAsiaTheme="minorEastAsia" w:hAnsi="Symbol"/>
          <w:bCs/>
        </w:rPr>
        <w:t>b</w:t>
      </w:r>
      <w:r>
        <w:rPr>
          <w:rFonts w:eastAsiaTheme="minorEastAsia"/>
          <w:bCs/>
        </w:rPr>
        <w:t xml:space="preserve"> = 1</w:t>
      </w:r>
      <w:r w:rsidR="0039714E">
        <w:rPr>
          <w:rFonts w:eastAsiaTheme="minorEastAsia"/>
          <w:bCs/>
        </w:rPr>
        <w:t>.</w:t>
      </w:r>
      <w:r w:rsidR="00FF6820">
        <w:rPr>
          <w:rFonts w:eastAsiaTheme="minorEastAsia"/>
          <w:bCs/>
        </w:rPr>
        <w:t>26</w:t>
      </w:r>
      <w:r>
        <w:rPr>
          <w:rFonts w:eastAsiaTheme="minorEastAsia"/>
          <w:bCs/>
        </w:rPr>
        <w:t>.</w:t>
      </w:r>
    </w:p>
    <w:p w14:paraId="24BE9A4F" w14:textId="36A4380F" w:rsidR="00947B94" w:rsidRPr="00D51A0B" w:rsidRDefault="000A5A72" w:rsidP="008957CC">
      <w:pPr>
        <w:pStyle w:val="BodyText"/>
        <w:numPr>
          <w:ilvl w:val="0"/>
          <w:numId w:val="40"/>
        </w:numPr>
      </w:pPr>
      <w:r w:rsidRPr="00D11D38">
        <w:rPr>
          <w:rFonts w:eastAsiaTheme="minorEastAsia"/>
        </w:rPr>
        <w:t>Step R</w:t>
      </w:r>
      <w:r w:rsidR="00A47605">
        <w:rPr>
          <w:rFonts w:eastAsiaTheme="minorEastAsia"/>
        </w:rPr>
        <w:t>6</w:t>
      </w:r>
      <w:r>
        <w:rPr>
          <w:rFonts w:eastAsiaTheme="minorEastAsia"/>
        </w:rPr>
        <w:t xml:space="preserve"> (optional): For each cluster, </w:t>
      </w:r>
      <w:r>
        <w:rPr>
          <w:rStyle w:val="ui-provider"/>
        </w:rPr>
        <w:t>determine the radius of curvature at the UE as</w:t>
      </w:r>
      <w:r w:rsidR="00684573">
        <w:rPr>
          <w:rStyle w:val="ui-provider"/>
        </w:rPr>
        <w:t xml:space="preserve"> </w:t>
      </w:r>
      <m:oMath>
        <m:sSub>
          <m:sSubPr>
            <m:ctrlPr>
              <w:rPr>
                <w:rStyle w:val="ui-provider"/>
                <w:rFonts w:ascii="Cambria Math" w:hAnsi="Cambria Math"/>
                <w:i/>
              </w:rPr>
            </m:ctrlPr>
          </m:sSubPr>
          <m:e>
            <m:r>
              <w:rPr>
                <w:rStyle w:val="ui-provider"/>
                <w:rFonts w:ascii="Cambria Math" w:hAnsi="Cambria Math"/>
              </w:rPr>
              <m:t>r</m:t>
            </m:r>
          </m:e>
          <m:sub>
            <m:r>
              <m:rPr>
                <m:nor/>
              </m:rPr>
              <w:rPr>
                <w:rStyle w:val="ui-provider"/>
                <w:rFonts w:ascii="Cambria Math" w:hAnsi="Cambria Math"/>
              </w:rPr>
              <m:t>UE</m:t>
            </m:r>
            <m:r>
              <w:rPr>
                <w:rStyle w:val="ui-provider"/>
                <w:rFonts w:ascii="Cambria Math" w:hAnsi="Cambria Math"/>
              </w:rPr>
              <m:t>,n</m:t>
            </m:r>
          </m:sub>
        </m:sSub>
        <m:r>
          <w:rPr>
            <w:rStyle w:val="ui-provide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oMath>
      <w:r w:rsidR="00947B94">
        <w:rPr>
          <w:rStyle w:val="ui-provider"/>
          <w:rFonts w:eastAsiaTheme="minorEastAsia"/>
        </w:rPr>
        <w:t>, where</w:t>
      </w:r>
      <w:r w:rsidR="00947B94" w:rsidRPr="008957CC">
        <w:rPr>
          <w:rStyle w:val="ui-provider"/>
          <w:rFonts w:eastAsiaTheme="minorEastAsia"/>
        </w:rP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r>
          <w:rPr>
            <w:rFonts w:ascii="Cambria Math" w:hAnsi="Cambria Math"/>
          </w:rPr>
          <m:t>=1</m:t>
        </m:r>
      </m:oMath>
      <w:r w:rsidR="008957CC">
        <w:rPr>
          <w:rFonts w:eastAsiaTheme="minorEastAsia"/>
        </w:rPr>
        <w:t xml:space="preserve"> if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hAnsi="Cambria Math"/>
          </w:rPr>
          <m:t>=1</m:t>
        </m:r>
      </m:oMath>
      <w:r w:rsidR="008957CC">
        <w:rPr>
          <w:rFonts w:eastAsiaTheme="minorEastAsia"/>
        </w:rP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sidR="00FB368F">
        <w:rPr>
          <w:rFonts w:eastAsiaTheme="minorEastAsia"/>
        </w:rPr>
        <w:t xml:space="preserve"> if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hAnsi="Cambria Math"/>
          </w:rPr>
          <m:t>&lt;1</m:t>
        </m:r>
      </m:oMath>
      <w:r w:rsidR="00EA1488">
        <w:rPr>
          <w:rFonts w:eastAsiaTheme="minorEastAsia"/>
        </w:rPr>
        <w:t>.</w:t>
      </w:r>
    </w:p>
    <w:p w14:paraId="7617EA2E" w14:textId="619A06DC" w:rsidR="00D51A0B" w:rsidRPr="008957CC" w:rsidRDefault="00D51A0B" w:rsidP="00D51A0B">
      <w:pPr>
        <w:pStyle w:val="BodyText"/>
      </w:pPr>
      <w:r>
        <w:rPr>
          <w:rFonts w:eastAsiaTheme="minorEastAsia"/>
        </w:rPr>
        <w:lastRenderedPageBreak/>
        <w:t xml:space="preserve">Note that, in the above, </w:t>
      </w:r>
      <m:oMath>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Pr>
          <w:rFonts w:eastAsiaTheme="minorEastAsia"/>
        </w:rPr>
        <w:t xml:space="preserve"> is the </w:t>
      </w:r>
      <w:r w:rsidRPr="00D51A0B">
        <w:rPr>
          <w:rFonts w:eastAsiaTheme="minorEastAsia"/>
          <w:i/>
          <w:iCs/>
        </w:rPr>
        <w:t>absolute</w:t>
      </w:r>
      <w:r>
        <w:rPr>
          <w:rFonts w:eastAsiaTheme="minorEastAsia"/>
        </w:rPr>
        <w:t xml:space="preserve"> delay of the</w:t>
      </w:r>
      <w:r w:rsidR="000019D2">
        <w:rPr>
          <w:rFonts w:eastAsiaTheme="minorEastAsia"/>
        </w:rPr>
        <w:t xml:space="preserve"> </w:t>
      </w:r>
      <m:oMath>
        <m:r>
          <w:rPr>
            <w:rFonts w:ascii="Cambria Math" w:eastAsiaTheme="minorEastAsia" w:hAnsi="Cambria Math"/>
          </w:rPr>
          <m:t>i</m:t>
        </m:r>
      </m:oMath>
      <w:r>
        <w:rPr>
          <w:rFonts w:eastAsiaTheme="minorEastAsia"/>
        </w:rPr>
        <w:t>th ray</w:t>
      </w:r>
      <w:r w:rsidR="007B6AFC">
        <w:rPr>
          <w:rFonts w:eastAsiaTheme="minorEastAsia"/>
        </w:rPr>
        <w:t xml:space="preserve"> and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Pr>
          <w:rStyle w:val="ui-provider"/>
        </w:rPr>
        <w:t xml:space="preserve"> is the </w:t>
      </w:r>
      <w:r w:rsidRPr="00016C6E">
        <w:rPr>
          <w:rStyle w:val="ui-provider"/>
          <w:i/>
          <w:iCs/>
        </w:rPr>
        <w:t>relative</w:t>
      </w:r>
      <w:r>
        <w:rPr>
          <w:rStyle w:val="ui-provider"/>
        </w:rPr>
        <w:t xml:space="preserve"> delay of</w:t>
      </w:r>
      <w:r w:rsidR="007B6AFC">
        <w:rPr>
          <w:rStyle w:val="ui-provider"/>
        </w:rPr>
        <w:t xml:space="preserve"> the</w:t>
      </w:r>
      <w:r>
        <w:rPr>
          <w:rStyle w:val="ui-provider"/>
        </w:rPr>
        <w:t xml:space="preserve"> </w:t>
      </w:r>
      <m:oMath>
        <m:r>
          <w:rPr>
            <w:rStyle w:val="ui-provider"/>
            <w:rFonts w:ascii="Cambria Math" w:hAnsi="Cambria Math"/>
          </w:rPr>
          <m:t>n</m:t>
        </m:r>
      </m:oMath>
      <w:r w:rsidR="007B6AFC">
        <w:rPr>
          <w:rFonts w:eastAsiaTheme="minorEastAsia"/>
        </w:rPr>
        <w:t>th cluster.</w:t>
      </w:r>
    </w:p>
    <w:p w14:paraId="2C1E5D5E" w14:textId="64BEA14D" w:rsidR="00444F6E" w:rsidRDefault="00682DD0" w:rsidP="00F57F91">
      <w:pPr>
        <w:pStyle w:val="Proposal"/>
      </w:pPr>
      <w:bookmarkStart w:id="45" w:name="_Toc194091952"/>
      <w:r>
        <w:t>Model</w:t>
      </w:r>
      <w:r w:rsidR="00EB6575">
        <w:t xml:space="preserve"> wavefront curvature </w:t>
      </w:r>
      <w:r w:rsidR="00CD31D7">
        <w:t>in the UMa</w:t>
      </w:r>
      <w:r w:rsidR="0039714E">
        <w:t>,</w:t>
      </w:r>
      <w:r w:rsidR="00CD31D7">
        <w:t xml:space="preserve"> </w:t>
      </w:r>
      <w:r w:rsidR="00EA48C3">
        <w:t>InH</w:t>
      </w:r>
      <w:r w:rsidR="0039714E">
        <w:t>, and InF</w:t>
      </w:r>
      <w:r w:rsidR="00EA48C3">
        <w:t xml:space="preserve"> </w:t>
      </w:r>
      <w:r w:rsidR="00CD31D7">
        <w:t>scenario</w:t>
      </w:r>
      <w:r w:rsidR="00EA48C3">
        <w:t>s</w:t>
      </w:r>
      <w:r w:rsidR="00CD31D7">
        <w:t xml:space="preserve"> </w:t>
      </w:r>
      <w:r w:rsidR="00EB6575">
        <w:t>using steps R1</w:t>
      </w:r>
      <w:r w:rsidR="00164140" w:rsidRPr="00F57F91">
        <w:t>—</w:t>
      </w:r>
      <w:r w:rsidR="00AB4872">
        <w:t>R6</w:t>
      </w:r>
      <w:r w:rsidR="00EB6575">
        <w:t>.</w:t>
      </w:r>
      <w:r w:rsidR="00147776">
        <w:t xml:space="preserve"> Note: </w:t>
      </w:r>
      <w:r w:rsidR="0043144D">
        <w:t xml:space="preserve">the curvature at the gNB side </w:t>
      </w:r>
      <m:oMath>
        <m:sSub>
          <m:sSubPr>
            <m:ctrlPr>
              <w:rPr>
                <w:rStyle w:val="ui-provider"/>
                <w:rFonts w:ascii="Cambria Math" w:hAnsi="Cambria Math"/>
                <w:i/>
              </w:rPr>
            </m:ctrlPr>
          </m:sSubPr>
          <m:e>
            <m:r>
              <m:rPr>
                <m:sty m:val="bi"/>
              </m:rPr>
              <w:rPr>
                <w:rStyle w:val="ui-provider"/>
                <w:rFonts w:ascii="Cambria Math" w:hAnsi="Cambria Math"/>
              </w:rPr>
              <m:t>r</m:t>
            </m:r>
          </m:e>
          <m:sub>
            <m:r>
              <m:rPr>
                <m:nor/>
              </m:rPr>
              <w:rPr>
                <w:rStyle w:val="ui-provider"/>
              </w:rPr>
              <m:t>gNB</m:t>
            </m:r>
            <m:r>
              <m:rPr>
                <m:sty m:val="bi"/>
              </m:rPr>
              <w:rPr>
                <w:rStyle w:val="ui-provider"/>
                <w:rFonts w:ascii="Cambria Math" w:hAnsi="Cambria Math"/>
              </w:rPr>
              <m:t>,n</m:t>
            </m:r>
          </m:sub>
        </m:sSub>
      </m:oMath>
      <w:r w:rsidR="0043144D" w:rsidRPr="00F57F91">
        <w:rPr>
          <w:rStyle w:val="ui-provider"/>
        </w:rPr>
        <w:t xml:space="preserve"> </w:t>
      </w:r>
      <w:r w:rsidR="00C057C0" w:rsidRPr="00F57F91">
        <w:rPr>
          <w:rStyle w:val="ui-provider"/>
        </w:rPr>
        <w:t xml:space="preserve">is to be understood as the </w:t>
      </w:r>
      <w:r w:rsidR="0092337F" w:rsidRPr="00F57F91">
        <w:rPr>
          <w:rStyle w:val="ui-provider"/>
        </w:rPr>
        <w:t>“</w:t>
      </w:r>
      <w:r w:rsidR="0092337F" w:rsidRPr="00F57F91">
        <w:t>distance between the BS/UE and a point associated with cluster</w:t>
      </w:r>
      <w:r w:rsidR="0092337F" w:rsidRPr="00F57F91">
        <w:rPr>
          <w:rStyle w:val="ui-provider"/>
        </w:rPr>
        <w:t>”</w:t>
      </w:r>
      <w:r w:rsidR="007D6050" w:rsidRPr="00F57F91">
        <w:rPr>
          <w:rStyle w:val="ui-provider"/>
        </w:rPr>
        <w:t xml:space="preserve">, i.e.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w:r w:rsidR="007D6050" w:rsidRPr="00F57F91">
        <w:t xml:space="preserve">. </w:t>
      </w:r>
      <w:r w:rsidR="00B94CBE" w:rsidRPr="00F57F91">
        <w:t xml:space="preserve">Similarly, the curvature at the UE side </w:t>
      </w:r>
      <m:oMath>
        <m:sSub>
          <m:sSubPr>
            <m:ctrlPr>
              <w:rPr>
                <w:rStyle w:val="ui-provider"/>
                <w:rFonts w:ascii="Cambria Math" w:hAnsi="Cambria Math"/>
                <w:i/>
              </w:rPr>
            </m:ctrlPr>
          </m:sSubPr>
          <m:e>
            <m:r>
              <m:rPr>
                <m:sty m:val="bi"/>
              </m:rPr>
              <w:rPr>
                <w:rStyle w:val="ui-provider"/>
                <w:rFonts w:ascii="Cambria Math" w:hAnsi="Cambria Math"/>
              </w:rPr>
              <m:t>r</m:t>
            </m:r>
          </m:e>
          <m:sub>
            <m:r>
              <m:rPr>
                <m:nor/>
              </m:rPr>
              <w:rPr>
                <w:rStyle w:val="ui-provider"/>
              </w:rPr>
              <m:t>UE</m:t>
            </m:r>
            <m:r>
              <m:rPr>
                <m:sty m:val="bi"/>
              </m:rPr>
              <w:rPr>
                <w:rStyle w:val="ui-provider"/>
                <w:rFonts w:ascii="Cambria Math" w:hAnsi="Cambria Math"/>
              </w:rPr>
              <m:t>,n</m:t>
            </m:r>
          </m:sub>
        </m:sSub>
      </m:oMath>
      <w:r w:rsidR="007D6050" w:rsidRPr="00F57F91">
        <w:rPr>
          <w:rStyle w:val="ui-provider"/>
        </w:rPr>
        <w:t xml:space="preserve"> </w:t>
      </w:r>
      <w:r w:rsidR="00B94CBE" w:rsidRPr="00F57F91">
        <w:rPr>
          <w:rStyle w:val="ui-provider"/>
        </w:rPr>
        <w:t xml:space="preserve">is to be understood as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w:r w:rsidR="00356112" w:rsidRPr="00F57F91">
        <w:t>.</w:t>
      </w:r>
      <w:bookmarkStart w:id="46" w:name="_Toc181901032"/>
      <w:bookmarkEnd w:id="45"/>
      <w:bookmarkEnd w:id="46"/>
    </w:p>
    <w:p w14:paraId="6A2D18BE" w14:textId="7E997DBA" w:rsidR="006877A9" w:rsidRPr="00B61415" w:rsidRDefault="006877A9" w:rsidP="006877A9">
      <w:pPr>
        <w:pStyle w:val="Heading2"/>
        <w:rPr>
          <w:lang w:val="en-US"/>
        </w:rPr>
      </w:pPr>
      <w:r w:rsidRPr="00B61415">
        <w:rPr>
          <w:lang w:val="en-US"/>
        </w:rPr>
        <w:t>2.</w:t>
      </w:r>
      <w:r w:rsidR="007C1115">
        <w:rPr>
          <w:lang w:val="en-US"/>
        </w:rPr>
        <w:t>2</w:t>
      </w:r>
      <w:r w:rsidRPr="00B61415">
        <w:rPr>
          <w:lang w:val="en-US"/>
        </w:rPr>
        <w:tab/>
      </w:r>
      <w:r w:rsidR="00781DD1" w:rsidRPr="00B61415">
        <w:rPr>
          <w:lang w:val="en-US"/>
        </w:rPr>
        <w:t>Spatial non-stationarity</w:t>
      </w:r>
    </w:p>
    <w:p w14:paraId="32967CD1" w14:textId="721D904C" w:rsidR="006E2BF2" w:rsidRDefault="0079388F" w:rsidP="00F34581">
      <w:pPr>
        <w:pStyle w:val="BodyText"/>
        <w:rPr>
          <w:lang w:eastAsia="en-GB"/>
        </w:rPr>
      </w:pPr>
      <w:r w:rsidRPr="0084454F">
        <w:t xml:space="preserve">As </w:t>
      </w:r>
      <w:r w:rsidR="009076D6">
        <w:t xml:space="preserve">shown in our contribution to RAN1#118bis </w:t>
      </w:r>
      <w:r w:rsidR="000E08AD">
        <w:fldChar w:fldCharType="begin"/>
      </w:r>
      <w:r w:rsidR="000E08AD">
        <w:instrText xml:space="preserve"> REF _Ref181908186 \r \h </w:instrText>
      </w:r>
      <w:r w:rsidR="000E08AD">
        <w:fldChar w:fldCharType="separate"/>
      </w:r>
      <w:r w:rsidR="00F0793A">
        <w:t>[4]</w:t>
      </w:r>
      <w:r w:rsidR="000E08AD">
        <w:fldChar w:fldCharType="end"/>
      </w:r>
      <w:r w:rsidR="00CE1FB1">
        <w:t>,</w:t>
      </w:r>
      <w:r w:rsidR="00B63010">
        <w:t xml:space="preserve"> </w:t>
      </w:r>
      <w:r w:rsidR="00D57D3B">
        <w:t xml:space="preserve">partial visibility due </w:t>
      </w:r>
      <w:r w:rsidR="00C8075A">
        <w:t xml:space="preserve">both horizontal and vertical building edges </w:t>
      </w:r>
      <w:r w:rsidR="00C636E1">
        <w:t xml:space="preserve">can </w:t>
      </w:r>
      <w:r w:rsidR="007E0240">
        <w:t>cause</w:t>
      </w:r>
      <w:r w:rsidR="00C636E1">
        <w:t xml:space="preserve"> </w:t>
      </w:r>
      <w:r w:rsidR="007E0240">
        <w:t xml:space="preserve">variations in </w:t>
      </w:r>
      <w:r w:rsidR="00C636E1">
        <w:t>the received power</w:t>
      </w:r>
      <w:r w:rsidR="007E0240">
        <w:t xml:space="preserve"> across a large antenna array. </w:t>
      </w:r>
      <w:r w:rsidR="0042305F">
        <w:t xml:space="preserve">This power variation was shown to be excellently modeled by </w:t>
      </w:r>
      <w:r w:rsidR="00FB2A6F">
        <w:t>a simple</w:t>
      </w:r>
      <w:r w:rsidR="00597B9D">
        <w:t>, deterministic, knife edge diffraction model</w:t>
      </w:r>
      <w:r w:rsidR="007E5E6D">
        <w:t xml:space="preserve"> similar to the </w:t>
      </w:r>
      <w:r w:rsidR="00916153">
        <w:t xml:space="preserve">blockage model B in TR 38.901. </w:t>
      </w:r>
      <w:r w:rsidR="002C7C2E">
        <w:rPr>
          <w:lang w:eastAsia="en-GB"/>
        </w:rPr>
        <w:t>We therefore</w:t>
      </w:r>
      <w:r w:rsidR="002C7C2E" w:rsidRPr="00804DD1">
        <w:rPr>
          <w:lang w:eastAsia="en-GB"/>
        </w:rPr>
        <w:t xml:space="preserve"> propose to adapt the existing Blockage model B in TR 38.901 so that the blocking impact may optionally be calculated per element</w:t>
      </w:r>
      <w:r w:rsidR="002C7C2E">
        <w:rPr>
          <w:lang w:eastAsia="en-GB"/>
        </w:rPr>
        <w:t>.</w:t>
      </w:r>
      <w:r w:rsidR="00F21F65">
        <w:rPr>
          <w:lang w:eastAsia="en-GB"/>
        </w:rPr>
        <w:t xml:space="preserve"> </w:t>
      </w:r>
    </w:p>
    <w:p w14:paraId="290EACE6" w14:textId="34EEB21A" w:rsidR="00F21F65" w:rsidRDefault="00F21F65" w:rsidP="00104089">
      <w:pPr>
        <w:rPr>
          <w:lang w:eastAsia="en-GB"/>
        </w:rPr>
      </w:pPr>
      <w:r w:rsidRPr="00804DD1">
        <w:rPr>
          <w:lang w:eastAsia="en-GB"/>
        </w:rPr>
        <w:t>One low-complexity method of achieving the per-element blocking calculation is to determine the projected distances D1</w:t>
      </w:r>
      <w:r w:rsidRPr="00804DD1">
        <w:rPr>
          <w:vertAlign w:val="subscript"/>
          <w:lang w:eastAsia="en-GB"/>
        </w:rPr>
        <w:t>h1|h2|w1|w2</w:t>
      </w:r>
      <w:r w:rsidRPr="00804DD1">
        <w:rPr>
          <w:lang w:eastAsia="en-GB"/>
        </w:rPr>
        <w:t xml:space="preserve"> and D2</w:t>
      </w:r>
      <w:r w:rsidRPr="00804DD1">
        <w:rPr>
          <w:vertAlign w:val="subscript"/>
          <w:lang w:eastAsia="en-GB"/>
        </w:rPr>
        <w:t>h1|h2|w1|w2</w:t>
      </w:r>
      <w:r w:rsidRPr="00804DD1">
        <w:rPr>
          <w:lang w:eastAsia="en-GB"/>
        </w:rPr>
        <w:t xml:space="preserve"> per element rather than for a common Tx or Rx coordinate</w:t>
      </w:r>
      <w:r>
        <w:rPr>
          <w:lang w:eastAsia="en-GB"/>
        </w:rPr>
        <w:t xml:space="preserve">. </w:t>
      </w:r>
      <w:r w:rsidRPr="00804DD1">
        <w:t xml:space="preserve">The attenuation will then continuously vary without any discontinuities depending on the position of the blocker in relation to the antenna element position, in line with the agreement from RAN1#116bis that </w:t>
      </w:r>
      <w:r w:rsidRPr="00804DD1">
        <w:rPr>
          <w:i/>
          <w:iCs/>
        </w:rPr>
        <w:t>“The consistency across antenna elements and across clusters should be guaranteed”</w:t>
      </w:r>
      <w:r w:rsidRPr="00804DD1">
        <w:t>. However, the existing blockage model only affects the attenuation of different paths and not the phase, so it can likely not model the change in wavefront curvature due to a nearby obstacle</w:t>
      </w:r>
      <w:r w:rsidR="00BD1A98">
        <w:rPr>
          <w:lang w:eastAsia="en-GB"/>
        </w:rPr>
        <w:t>.</w:t>
      </w:r>
    </w:p>
    <w:p w14:paraId="64C9C5C9" w14:textId="36F7FF3B" w:rsidR="002C7C2E" w:rsidRPr="00804DD1" w:rsidRDefault="000F5DFC" w:rsidP="002C7C2E">
      <w:pPr>
        <w:pStyle w:val="Proposal"/>
        <w:rPr>
          <w:lang w:eastAsia="ja-JP"/>
        </w:rPr>
      </w:pPr>
      <w:bookmarkStart w:id="47" w:name="_Toc194091953"/>
      <w:r>
        <w:t>Adapt</w:t>
      </w:r>
      <w:r w:rsidR="002C7C2E" w:rsidRPr="00804DD1">
        <w:t xml:space="preserve"> the existing blockage model B in TR 38.901 so that it can optionally determine the blockage per antenna element.</w:t>
      </w:r>
      <w:bookmarkEnd w:id="47"/>
    </w:p>
    <w:p w14:paraId="2BB5A56F" w14:textId="77777777" w:rsidR="002C7C2E" w:rsidRPr="00804DD1" w:rsidRDefault="002C7C2E" w:rsidP="002C7C2E">
      <w:pPr>
        <w:pStyle w:val="Proposal"/>
        <w:rPr>
          <w:lang w:eastAsia="ja-JP"/>
        </w:rPr>
      </w:pPr>
      <w:bookmarkStart w:id="48" w:name="_Toc194091954"/>
      <w:r w:rsidRPr="00804DD1">
        <w:t>Continue to study whether the blockage model in TR 38.901 can be enhanced to model also phase.</w:t>
      </w:r>
      <w:bookmarkEnd w:id="48"/>
    </w:p>
    <w:p w14:paraId="7ABCE7F1" w14:textId="06C82463" w:rsidR="000F5DFC" w:rsidRDefault="000F5DFC" w:rsidP="009E69BC">
      <w:pPr>
        <w:pStyle w:val="BodyText"/>
      </w:pPr>
      <w:r>
        <w:t>In RAN1#</w:t>
      </w:r>
      <w:r w:rsidR="006A6846" w:rsidRPr="009E69BC">
        <w:t>120</w:t>
      </w:r>
      <w:r>
        <w:t xml:space="preserve">, the following working assumption </w:t>
      </w:r>
      <w:r w:rsidR="007D53CC">
        <w:t xml:space="preserve">concerns how to model blocking </w:t>
      </w:r>
      <w:r w:rsidR="0066034F">
        <w:t xml:space="preserve">by a building edge in close </w:t>
      </w:r>
      <w:r w:rsidR="00AC75D7">
        <w:t>vicinity</w:t>
      </w:r>
      <w:r w:rsidR="0066034F">
        <w:t xml:space="preserve"> to the BS.</w:t>
      </w:r>
    </w:p>
    <w:p w14:paraId="7CBE9BFA" w14:textId="5A03AE50" w:rsidR="00CF4D13" w:rsidRDefault="00CF4D13" w:rsidP="009E69BC">
      <w:pPr>
        <w:pStyle w:val="BodyText"/>
      </w:pPr>
      <w:r w:rsidRPr="00ED3405">
        <w:rPr>
          <w:rFonts w:asciiTheme="minorBidi" w:hAnsiTheme="minorBidi"/>
          <w:noProof/>
          <w:color w:val="FF0000"/>
        </w:rPr>
        <mc:AlternateContent>
          <mc:Choice Requires="wps">
            <w:drawing>
              <wp:inline distT="0" distB="0" distL="0" distR="0" wp14:anchorId="5A4314D8" wp14:editId="5A837DE1">
                <wp:extent cx="6090285" cy="1571625"/>
                <wp:effectExtent l="0" t="0" r="18415" b="15875"/>
                <wp:docPr id="99836856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56762C50" w14:textId="0E8EDA66" w:rsidR="00CF4D13" w:rsidRDefault="00CF4D13" w:rsidP="00CF4D13">
                            <w:pPr>
                              <w:widowControl w:val="0"/>
                              <w:autoSpaceDE w:val="0"/>
                              <w:autoSpaceDN w:val="0"/>
                              <w:adjustRightInd w:val="0"/>
                              <w:spacing w:before="60" w:after="60" w:line="240" w:lineRule="auto"/>
                              <w:jc w:val="both"/>
                              <w:rPr>
                                <w:rFonts w:ascii="Times New Roman" w:hAnsi="Times New Roman"/>
                                <w:szCs w:val="20"/>
                              </w:rPr>
                            </w:pPr>
                            <w:r w:rsidRPr="005965B8">
                              <w:rPr>
                                <w:b/>
                                <w:bCs/>
                                <w:highlight w:val="green"/>
                              </w:rPr>
                              <w:t>Agreement</w:t>
                            </w:r>
                          </w:p>
                          <w:p w14:paraId="44D294D0" w14:textId="77777777" w:rsidR="00854720" w:rsidRDefault="00CF4D13" w:rsidP="00854720">
                            <w:pPr>
                              <w:pStyle w:val="BodyText"/>
                              <w:numPr>
                                <w:ilvl w:val="0"/>
                                <w:numId w:val="57"/>
                              </w:numPr>
                            </w:pPr>
                            <w:r w:rsidRPr="00CF4D13">
                              <w:t>For the modelling of spatial non-stationarity at BS side, if physical blocker-based approach is adopted, the nearest K blockers from BS are selected.</w:t>
                            </w:r>
                          </w:p>
                          <w:p w14:paraId="22E63CCD" w14:textId="00046CE7" w:rsidR="00CF4D13" w:rsidRPr="00CF4D13" w:rsidRDefault="00CF4D13" w:rsidP="00854720">
                            <w:pPr>
                              <w:pStyle w:val="BodyText"/>
                              <w:numPr>
                                <w:ilvl w:val="0"/>
                                <w:numId w:val="57"/>
                              </w:numPr>
                            </w:pPr>
                            <w:r w:rsidRPr="00CF4D13">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CF4D13" w:rsidRPr="002A1E9C" w14:paraId="7504F62C" w14:textId="77777777" w:rsidTr="0019063E">
                              <w:trPr>
                                <w:jc w:val="center"/>
                              </w:trPr>
                              <w:tc>
                                <w:tcPr>
                                  <w:tcW w:w="0" w:type="auto"/>
                                  <w:shd w:val="clear" w:color="auto" w:fill="FFFFFF"/>
                                </w:tcPr>
                                <w:p w14:paraId="75B73D0A" w14:textId="77777777" w:rsidR="00CF4D13" w:rsidRPr="002A1E9C" w:rsidRDefault="00CF4D13" w:rsidP="00854720">
                                  <w:pPr>
                                    <w:pStyle w:val="BodyText"/>
                                    <w:rPr>
                                      <w:rFonts w:ascii="Times New Roman" w:hAnsi="Times New Roman"/>
                                    </w:rPr>
                                  </w:pPr>
                                </w:p>
                              </w:tc>
                              <w:tc>
                                <w:tcPr>
                                  <w:tcW w:w="0" w:type="auto"/>
                                  <w:shd w:val="clear" w:color="auto" w:fill="D9D9D9"/>
                                </w:tcPr>
                                <w:p w14:paraId="11ADAE28" w14:textId="77777777" w:rsidR="00CF4D13" w:rsidRPr="002A1E9C" w:rsidRDefault="00CF4D13" w:rsidP="00854720">
                                  <w:pPr>
                                    <w:pStyle w:val="BodyText"/>
                                    <w:rPr>
                                      <w:rFonts w:ascii="Times New Roman" w:hAnsi="Times New Roman"/>
                                    </w:rPr>
                                  </w:pPr>
                                  <w:r w:rsidRPr="002A1E9C">
                                    <w:rPr>
                                      <w:rFonts w:ascii="Times New Roman" w:hAnsi="Times New Roman"/>
                                    </w:rPr>
                                    <w:t>Typical set of blockers</w:t>
                                  </w:r>
                                </w:p>
                              </w:tc>
                              <w:tc>
                                <w:tcPr>
                                  <w:tcW w:w="0" w:type="auto"/>
                                  <w:shd w:val="clear" w:color="auto" w:fill="D9D9D9"/>
                                </w:tcPr>
                                <w:p w14:paraId="4EFF023B" w14:textId="77777777" w:rsidR="00CF4D13" w:rsidRPr="002A1E9C" w:rsidRDefault="00CF4D13" w:rsidP="00854720">
                                  <w:pPr>
                                    <w:pStyle w:val="BodyText"/>
                                    <w:rPr>
                                      <w:rFonts w:ascii="Times New Roman" w:hAnsi="Times New Roman"/>
                                    </w:rPr>
                                  </w:pPr>
                                  <w:r w:rsidRPr="002A1E9C">
                                    <w:rPr>
                                      <w:rFonts w:ascii="Times New Roman" w:hAnsi="Times New Roman"/>
                                    </w:rPr>
                                    <w:t>Blocker dimensions</w:t>
                                  </w:r>
                                </w:p>
                              </w:tc>
                              <w:tc>
                                <w:tcPr>
                                  <w:tcW w:w="0" w:type="auto"/>
                                  <w:shd w:val="clear" w:color="auto" w:fill="D9D9D9"/>
                                </w:tcPr>
                                <w:p w14:paraId="28057923" w14:textId="77777777" w:rsidR="00CF4D13" w:rsidRPr="002A1E9C" w:rsidRDefault="00CF4D13" w:rsidP="00854720">
                                  <w:pPr>
                                    <w:pStyle w:val="BodyText"/>
                                    <w:rPr>
                                      <w:rFonts w:ascii="Times New Roman" w:hAnsi="Times New Roman"/>
                                    </w:rPr>
                                  </w:pPr>
                                  <w:r w:rsidRPr="002A1E9C">
                                    <w:rPr>
                                      <w:rFonts w:ascii="Times New Roman" w:hAnsi="Times New Roman"/>
                                    </w:rPr>
                                    <w:t>Mobility pattern</w:t>
                                  </w:r>
                                </w:p>
                              </w:tc>
                            </w:tr>
                            <w:tr w:rsidR="00CF4D13" w:rsidRPr="002A1E9C" w14:paraId="70E03EA7" w14:textId="77777777" w:rsidTr="001906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A64FA9B" w14:textId="77777777" w:rsidR="00CF4D13" w:rsidRPr="002A1E9C" w:rsidRDefault="00CF4D13" w:rsidP="00854720">
                                  <w:pPr>
                                    <w:pStyle w:val="BodyText"/>
                                    <w:rPr>
                                      <w:rFonts w:ascii="Times New Roman" w:hAnsi="Times New Roman"/>
                                    </w:rPr>
                                  </w:pPr>
                                  <w:r w:rsidRPr="002A1E9C">
                                    <w:rPr>
                                      <w:rFonts w:ascii="Times New Roman" w:hAnsi="Times New Roma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EF97A" w14:textId="77777777" w:rsidR="00CF4D13" w:rsidRPr="002A1E9C" w:rsidRDefault="00CF4D13" w:rsidP="00854720">
                                  <w:pPr>
                                    <w:pStyle w:val="BodyText"/>
                                    <w:rPr>
                                      <w:rFonts w:ascii="Times New Roman" w:hAnsi="Times New Roman"/>
                                    </w:rPr>
                                  </w:pPr>
                                  <w:r w:rsidRPr="002A1E9C">
                                    <w:rPr>
                                      <w:rFonts w:ascii="Times New Roman" w:hAnsi="Times New Roman"/>
                                    </w:rP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5B01C" w14:textId="77777777" w:rsidR="00CF4D13" w:rsidRPr="002A1E9C" w:rsidRDefault="00CF4D13" w:rsidP="00854720">
                                  <w:pPr>
                                    <w:pStyle w:val="BodyText"/>
                                    <w:rPr>
                                      <w:rFonts w:ascii="Times New Roman" w:hAnsi="Times New Roman"/>
                                      <w:lang w:val="pt-BR"/>
                                    </w:rPr>
                                  </w:pPr>
                                  <w:r w:rsidRPr="002A1E9C">
                                    <w:rPr>
                                      <w:rFonts w:ascii="Times New Roman" w:hAnsi="Times New Roman"/>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A20680" w14:textId="77777777" w:rsidR="00CF4D13" w:rsidRPr="002A1E9C" w:rsidRDefault="00CF4D13" w:rsidP="00854720">
                                  <w:pPr>
                                    <w:pStyle w:val="BodyText"/>
                                    <w:rPr>
                                      <w:rFonts w:ascii="Times New Roman" w:hAnsi="Times New Roman"/>
                                    </w:rPr>
                                  </w:pPr>
                                  <w:r w:rsidRPr="002A1E9C">
                                    <w:rPr>
                                      <w:rFonts w:ascii="Times New Roman" w:hAnsi="Times New Roman"/>
                                    </w:rPr>
                                    <w:t xml:space="preserve">Stationary </w:t>
                                  </w:r>
                                </w:p>
                              </w:tc>
                            </w:tr>
                          </w:tbl>
                          <w:p w14:paraId="205D5E5B" w14:textId="77777777" w:rsidR="00854720" w:rsidRPr="00854720" w:rsidRDefault="00CF4D13" w:rsidP="00A1175B">
                            <w:pPr>
                              <w:pStyle w:val="BodyText"/>
                              <w:numPr>
                                <w:ilvl w:val="0"/>
                                <w:numId w:val="58"/>
                              </w:numPr>
                              <w:rPr>
                                <w:rFonts w:eastAsia="DengXian"/>
                              </w:rPr>
                            </w:pPr>
                            <w:r w:rsidRPr="00CF4D13">
                              <w:t>In the blockage model B, the following equation is used to calculate the attenuation caused by the building edge:</w:t>
                            </w:r>
                          </w:p>
                          <w:p w14:paraId="0C6E5C20" w14:textId="2FA32208" w:rsidR="00CF4D13" w:rsidRPr="00854720" w:rsidRDefault="00000000" w:rsidP="00854720">
                            <w:pPr>
                              <w:pStyle w:val="BodyText"/>
                              <w:numPr>
                                <w:ilvl w:val="1"/>
                                <w:numId w:val="58"/>
                              </w:numPr>
                              <w:rPr>
                                <w:rFonts w:eastAsia="DengXian"/>
                              </w:rPr>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dB</m:t>
                                  </m:r>
                                </m:sub>
                              </m:sSub>
                              <m:r>
                                <m:rPr>
                                  <m:sty m:val="p"/>
                                </m:rPr>
                                <w:rPr>
                                  <w:rFonts w:ascii="Cambria Math" w:hAnsi="Cambria Math"/>
                                </w:rPr>
                                <m:t>=</m:t>
                              </m:r>
                              <m:r>
                                <m:rPr>
                                  <m:sty m:val="p"/>
                                </m:rPr>
                                <w:rPr>
                                  <w:rFonts w:ascii="Cambria Math" w:hAnsi="Cambria Math"/>
                                  <w:color w:val="FF0000"/>
                                </w:rPr>
                                <m:t>-</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0.5-F</m:t>
                                      </m:r>
                                    </m:e>
                                  </m:d>
                                </m:e>
                              </m:func>
                            </m:oMath>
                            <w:r w:rsidR="00CF4D13" w:rsidRPr="00CF4D13">
                              <w:t>,</w:t>
                            </w:r>
                            <w:r w:rsidR="00CF4D13" w:rsidRPr="00854720">
                              <w:rPr>
                                <w:color w:val="FF0000"/>
                              </w:rPr>
                              <w:t xml:space="preserve"> </w:t>
                            </w:r>
                            <w:r w:rsidR="00CF4D13" w:rsidRPr="00CF4D13">
                              <w:t xml:space="preserve">where </w:t>
                            </w:r>
                            <m:oMath>
                              <m:r>
                                <w:rPr>
                                  <w:rFonts w:ascii="Cambria Math" w:hAnsi="Cambria Math"/>
                                </w:rPr>
                                <m:t>F</m:t>
                              </m:r>
                            </m:oMath>
                            <w:r w:rsidR="00CF4D13" w:rsidRPr="00CF4D13">
                              <w:fldChar w:fldCharType="begin"/>
                            </w:r>
                            <w:r w:rsidR="00CF4D13" w:rsidRPr="00CF4D13">
                              <w:instrText xml:space="preserve"> QUOTE F </w:instrText>
                            </w:r>
                            <w:r w:rsidR="00CF4D13" w:rsidRPr="00CF4D13">
                              <w:fldChar w:fldCharType="separate"/>
                            </w:r>
                            <w:r w:rsidR="00CF4D13" w:rsidRPr="00CF4D13">
                              <w:t>F</w:t>
                            </w:r>
                            <w:r w:rsidR="00CF4D13" w:rsidRPr="00CF4D13">
                              <w:fldChar w:fldCharType="end"/>
                            </w:r>
                            <w:r w:rsidR="00CF4D13" w:rsidRPr="00CF4D13">
                              <w:t xml:space="preserve"> represents one of</w:t>
                            </w:r>
                            <w:r w:rsidR="00CF4D13" w:rsidRPr="00854720">
                              <w:rPr>
                                <w:color w:val="FF0000"/>
                              </w:rPr>
                              <w:t xml:space="preserve"> </w:t>
                            </w:r>
                            <m:oMath>
                              <m:sSub>
                                <m:sSubPr>
                                  <m:ctrlPr>
                                    <w:rPr>
                                      <w:rFonts w:ascii="Cambria Math" w:hAnsi="Cambria Math"/>
                                      <w:i/>
                                    </w:rPr>
                                  </m:ctrlPr>
                                </m:sSubPr>
                                <m:e>
                                  <m:r>
                                    <w:rPr>
                                      <w:rFonts w:ascii="Cambria Math" w:hAnsi="Cambria Math"/>
                                    </w:rPr>
                                    <m:t>F</m:t>
                                  </m:r>
                                </m:e>
                                <m:sub>
                                  <m:r>
                                    <w:rPr>
                                      <w:rFonts w:ascii="Cambria Math" w:hAnsi="Cambria Math"/>
                                    </w:rPr>
                                    <m:t>h1</m:t>
                                  </m:r>
                                </m:sub>
                              </m:sSub>
                            </m:oMath>
                            <w:r w:rsidR="00CF4D13" w:rsidRPr="00CF4D13">
                              <w:t xml:space="preserve">, </w:t>
                            </w:r>
                            <m:oMath>
                              <m:sSub>
                                <m:sSubPr>
                                  <m:ctrlPr>
                                    <w:rPr>
                                      <w:rFonts w:ascii="Cambria Math" w:hAnsi="Cambria Math"/>
                                      <w:i/>
                                    </w:rPr>
                                  </m:ctrlPr>
                                </m:sSubPr>
                                <m:e>
                                  <m:r>
                                    <w:rPr>
                                      <w:rFonts w:ascii="Cambria Math" w:hAnsi="Cambria Math"/>
                                    </w:rPr>
                                    <m:t>F</m:t>
                                  </m:r>
                                </m:e>
                                <m:sub>
                                  <m:r>
                                    <w:rPr>
                                      <w:rFonts w:ascii="Cambria Math" w:hAnsi="Cambria Math"/>
                                    </w:rPr>
                                    <m:t>h2</m:t>
                                  </m:r>
                                </m:sub>
                              </m:sSub>
                            </m:oMath>
                            <w:r w:rsidR="00CF4D13" w:rsidRPr="00CF4D13">
                              <w:t>,</w:t>
                            </w:r>
                            <w:r w:rsidR="00CF4D13" w:rsidRPr="00854720">
                              <w:rPr>
                                <w:color w:val="FF0000"/>
                              </w:rPr>
                              <w:t xml:space="preserve">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w1</m:t>
                                  </m:r>
                                </m:sub>
                              </m:sSub>
                            </m:oMath>
                            <w:r w:rsidR="00CF4D13" w:rsidRPr="00854720">
                              <w:rPr>
                                <w:color w:val="FF0000"/>
                              </w:rPr>
                              <w:t xml:space="preserve"> and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w2</m:t>
                                  </m:r>
                                </m:sub>
                              </m:sSub>
                            </m:oMath>
                            <w:r w:rsidR="00CF4D13" w:rsidRPr="00854720">
                              <w:rPr>
                                <w:color w:val="FF0000"/>
                              </w:rPr>
                              <w:t xml:space="preserve"> </w:t>
                            </w:r>
                            <w:r w:rsidR="00CF4D13" w:rsidRPr="00CF4D13">
                              <w:t>defined in equation 7.6-29 in section 7.6.4.2 of TR 38.901.</w:t>
                            </w:r>
                          </w:p>
                          <w:p w14:paraId="3FF9477C" w14:textId="6953C31D" w:rsidR="00CF4D13" w:rsidRPr="00CF4D13" w:rsidRDefault="00CF4D13" w:rsidP="00854720">
                            <w:pPr>
                              <w:pStyle w:val="BodyText"/>
                              <w:numPr>
                                <w:ilvl w:val="0"/>
                                <w:numId w:val="58"/>
                              </w:numPr>
                              <w:rPr>
                                <w:rFonts w:eastAsia="DengXian"/>
                              </w:rPr>
                            </w:pPr>
                            <w:r w:rsidRPr="00CF4D13">
                              <w:rPr>
                                <w:rFonts w:eastAsia="DengXian"/>
                              </w:rPr>
                              <w:t>Note: Corresponding Working Assumption made in RAN1#119 does not need to be confirmed.</w:t>
                            </w:r>
                          </w:p>
                        </w:txbxContent>
                      </wps:txbx>
                      <wps:bodyPr rot="0" vert="horz" wrap="square" lIns="91440" tIns="45720" rIns="91440" bIns="45720" anchor="t" anchorCtr="0">
                        <a:spAutoFit/>
                      </wps:bodyPr>
                    </wps:wsp>
                  </a:graphicData>
                </a:graphic>
              </wp:inline>
            </w:drawing>
          </mc:Choice>
          <mc:Fallback>
            <w:pict>
              <v:shapetype w14:anchorId="5A4314D8" id="_x0000_t202" coordsize="21600,21600" o:spt="202" path="m,l,21600r21600,l21600,xe">
                <v:stroke joinstyle="miter"/>
                <v:path gradientshapeok="t" o:connecttype="rect"/>
              </v:shapetype>
              <v:shape id="_x0000_s1028"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">
                <v:textbox style="mso-fit-shape-to-text:t">
                  <w:txbxContent>
                    <w:p w14:paraId="56762C50" w14:textId="0E8EDA66" w:rsidR="00CF4D13" w:rsidRDefault="00CF4D13" w:rsidP="00CF4D13">
                      <w:pPr>
                        <w:widowControl w:val="0"/>
                        <w:autoSpaceDE w:val="0"/>
                        <w:autoSpaceDN w:val="0"/>
                        <w:adjustRightInd w:val="0"/>
                        <w:spacing w:before="60" w:after="60" w:line="240" w:lineRule="auto"/>
                        <w:jc w:val="both"/>
                        <w:rPr>
                          <w:rFonts w:ascii="Times New Roman" w:hAnsi="Times New Roman"/>
                          <w:szCs w:val="20"/>
                        </w:rPr>
                      </w:pPr>
                      <w:r w:rsidRPr="005965B8">
                        <w:rPr>
                          <w:b/>
                          <w:bCs/>
                          <w:highlight w:val="green"/>
                        </w:rPr>
                        <w:t>Agreement</w:t>
                      </w:r>
                    </w:p>
                    <w:p w14:paraId="44D294D0" w14:textId="77777777" w:rsidR="00854720" w:rsidRDefault="00CF4D13" w:rsidP="00854720">
                      <w:pPr>
                        <w:pStyle w:val="BodyText"/>
                        <w:numPr>
                          <w:ilvl w:val="0"/>
                          <w:numId w:val="57"/>
                        </w:numPr>
                      </w:pPr>
                      <w:r w:rsidRPr="00CF4D13">
                        <w:t>For the modelling of spatial non-stationarity at BS side, if physical blocker-based approach is adopted, the nearest K blockers from BS are selected.</w:t>
                      </w:r>
                    </w:p>
                    <w:p w14:paraId="22E63CCD" w14:textId="00046CE7" w:rsidR="00CF4D13" w:rsidRPr="00CF4D13" w:rsidRDefault="00CF4D13" w:rsidP="00854720">
                      <w:pPr>
                        <w:pStyle w:val="BodyText"/>
                        <w:numPr>
                          <w:ilvl w:val="0"/>
                          <w:numId w:val="57"/>
                        </w:numPr>
                      </w:pPr>
                      <w:r w:rsidRPr="00CF4D13">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CF4D13" w:rsidRPr="002A1E9C" w14:paraId="7504F62C" w14:textId="77777777" w:rsidTr="0019063E">
                        <w:trPr>
                          <w:jc w:val="center"/>
                        </w:trPr>
                        <w:tc>
                          <w:tcPr>
                            <w:tcW w:w="0" w:type="auto"/>
                            <w:shd w:val="clear" w:color="auto" w:fill="FFFFFF"/>
                          </w:tcPr>
                          <w:p w14:paraId="75B73D0A" w14:textId="77777777" w:rsidR="00CF4D13" w:rsidRPr="002A1E9C" w:rsidRDefault="00CF4D13" w:rsidP="00854720">
                            <w:pPr>
                              <w:pStyle w:val="BodyText"/>
                              <w:rPr>
                                <w:rFonts w:ascii="Times New Roman" w:hAnsi="Times New Roman"/>
                              </w:rPr>
                            </w:pPr>
                          </w:p>
                        </w:tc>
                        <w:tc>
                          <w:tcPr>
                            <w:tcW w:w="0" w:type="auto"/>
                            <w:shd w:val="clear" w:color="auto" w:fill="D9D9D9"/>
                          </w:tcPr>
                          <w:p w14:paraId="11ADAE28" w14:textId="77777777" w:rsidR="00CF4D13" w:rsidRPr="002A1E9C" w:rsidRDefault="00CF4D13" w:rsidP="00854720">
                            <w:pPr>
                              <w:pStyle w:val="BodyText"/>
                              <w:rPr>
                                <w:rFonts w:ascii="Times New Roman" w:hAnsi="Times New Roman"/>
                              </w:rPr>
                            </w:pPr>
                            <w:r w:rsidRPr="002A1E9C">
                              <w:rPr>
                                <w:rFonts w:ascii="Times New Roman" w:hAnsi="Times New Roman"/>
                              </w:rPr>
                              <w:t>Typical set of blockers</w:t>
                            </w:r>
                          </w:p>
                        </w:tc>
                        <w:tc>
                          <w:tcPr>
                            <w:tcW w:w="0" w:type="auto"/>
                            <w:shd w:val="clear" w:color="auto" w:fill="D9D9D9"/>
                          </w:tcPr>
                          <w:p w14:paraId="4EFF023B" w14:textId="77777777" w:rsidR="00CF4D13" w:rsidRPr="002A1E9C" w:rsidRDefault="00CF4D13" w:rsidP="00854720">
                            <w:pPr>
                              <w:pStyle w:val="BodyText"/>
                              <w:rPr>
                                <w:rFonts w:ascii="Times New Roman" w:hAnsi="Times New Roman"/>
                              </w:rPr>
                            </w:pPr>
                            <w:r w:rsidRPr="002A1E9C">
                              <w:rPr>
                                <w:rFonts w:ascii="Times New Roman" w:hAnsi="Times New Roman"/>
                              </w:rPr>
                              <w:t>Blocker dimensions</w:t>
                            </w:r>
                          </w:p>
                        </w:tc>
                        <w:tc>
                          <w:tcPr>
                            <w:tcW w:w="0" w:type="auto"/>
                            <w:shd w:val="clear" w:color="auto" w:fill="D9D9D9"/>
                          </w:tcPr>
                          <w:p w14:paraId="28057923" w14:textId="77777777" w:rsidR="00CF4D13" w:rsidRPr="002A1E9C" w:rsidRDefault="00CF4D13" w:rsidP="00854720">
                            <w:pPr>
                              <w:pStyle w:val="BodyText"/>
                              <w:rPr>
                                <w:rFonts w:ascii="Times New Roman" w:hAnsi="Times New Roman"/>
                              </w:rPr>
                            </w:pPr>
                            <w:r w:rsidRPr="002A1E9C">
                              <w:rPr>
                                <w:rFonts w:ascii="Times New Roman" w:hAnsi="Times New Roman"/>
                              </w:rPr>
                              <w:t>Mobility pattern</w:t>
                            </w:r>
                          </w:p>
                        </w:tc>
                      </w:tr>
                      <w:tr w:rsidR="00CF4D13" w:rsidRPr="002A1E9C" w14:paraId="70E03EA7" w14:textId="77777777" w:rsidTr="001906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A64FA9B" w14:textId="77777777" w:rsidR="00CF4D13" w:rsidRPr="002A1E9C" w:rsidRDefault="00CF4D13" w:rsidP="00854720">
                            <w:pPr>
                              <w:pStyle w:val="BodyText"/>
                              <w:rPr>
                                <w:rFonts w:ascii="Times New Roman" w:hAnsi="Times New Roman"/>
                              </w:rPr>
                            </w:pPr>
                            <w:r w:rsidRPr="002A1E9C">
                              <w:rPr>
                                <w:rFonts w:ascii="Times New Roman" w:hAnsi="Times New Roman"/>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EF97A" w14:textId="77777777" w:rsidR="00CF4D13" w:rsidRPr="002A1E9C" w:rsidRDefault="00CF4D13" w:rsidP="00854720">
                            <w:pPr>
                              <w:pStyle w:val="BodyText"/>
                              <w:rPr>
                                <w:rFonts w:ascii="Times New Roman" w:hAnsi="Times New Roman"/>
                              </w:rPr>
                            </w:pPr>
                            <w:r w:rsidRPr="002A1E9C">
                              <w:rPr>
                                <w:rFonts w:ascii="Times New Roman" w:hAnsi="Times New Roman"/>
                              </w:rP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5B01C" w14:textId="77777777" w:rsidR="00CF4D13" w:rsidRPr="002A1E9C" w:rsidRDefault="00CF4D13" w:rsidP="00854720">
                            <w:pPr>
                              <w:pStyle w:val="BodyText"/>
                              <w:rPr>
                                <w:rFonts w:ascii="Times New Roman" w:hAnsi="Times New Roman"/>
                                <w:lang w:val="pt-BR"/>
                              </w:rPr>
                            </w:pPr>
                            <w:r w:rsidRPr="002A1E9C">
                              <w:rPr>
                                <w:rFonts w:ascii="Times New Roman" w:hAnsi="Times New Roman"/>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A20680" w14:textId="77777777" w:rsidR="00CF4D13" w:rsidRPr="002A1E9C" w:rsidRDefault="00CF4D13" w:rsidP="00854720">
                            <w:pPr>
                              <w:pStyle w:val="BodyText"/>
                              <w:rPr>
                                <w:rFonts w:ascii="Times New Roman" w:hAnsi="Times New Roman"/>
                              </w:rPr>
                            </w:pPr>
                            <w:r w:rsidRPr="002A1E9C">
                              <w:rPr>
                                <w:rFonts w:ascii="Times New Roman" w:hAnsi="Times New Roman"/>
                              </w:rPr>
                              <w:t xml:space="preserve">Stationary </w:t>
                            </w:r>
                          </w:p>
                        </w:tc>
                      </w:tr>
                    </w:tbl>
                    <w:p w14:paraId="205D5E5B" w14:textId="77777777" w:rsidR="00854720" w:rsidRPr="00854720" w:rsidRDefault="00CF4D13" w:rsidP="00A1175B">
                      <w:pPr>
                        <w:pStyle w:val="BodyText"/>
                        <w:numPr>
                          <w:ilvl w:val="0"/>
                          <w:numId w:val="58"/>
                        </w:numPr>
                        <w:rPr>
                          <w:rFonts w:eastAsia="DengXian"/>
                        </w:rPr>
                      </w:pPr>
                      <w:r w:rsidRPr="00CF4D13">
                        <w:t>In the blockage model B, the following equation is used to calculate the attenuation caused by the building edge:</w:t>
                      </w:r>
                    </w:p>
                    <w:p w14:paraId="0C6E5C20" w14:textId="2FA32208" w:rsidR="00CF4D13" w:rsidRPr="00854720" w:rsidRDefault="00000000" w:rsidP="00854720">
                      <w:pPr>
                        <w:pStyle w:val="BodyText"/>
                        <w:numPr>
                          <w:ilvl w:val="1"/>
                          <w:numId w:val="58"/>
                        </w:numPr>
                        <w:rPr>
                          <w:rFonts w:eastAsia="DengXian"/>
                        </w:rPr>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dB</m:t>
                            </m:r>
                          </m:sub>
                        </m:sSub>
                        <m:r>
                          <m:rPr>
                            <m:sty m:val="p"/>
                          </m:rPr>
                          <w:rPr>
                            <w:rFonts w:ascii="Cambria Math" w:hAnsi="Cambria Math"/>
                          </w:rPr>
                          <m:t>=</m:t>
                        </m:r>
                        <m:r>
                          <m:rPr>
                            <m:sty m:val="p"/>
                          </m:rPr>
                          <w:rPr>
                            <w:rFonts w:ascii="Cambria Math" w:hAnsi="Cambria Math"/>
                            <w:color w:val="FF0000"/>
                          </w:rPr>
                          <m:t>-</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0.5-F</m:t>
                                </m:r>
                              </m:e>
                            </m:d>
                          </m:e>
                        </m:func>
                      </m:oMath>
                      <w:r w:rsidR="00CF4D13" w:rsidRPr="00CF4D13">
                        <w:t>,</w:t>
                      </w:r>
                      <w:r w:rsidR="00CF4D13" w:rsidRPr="00854720">
                        <w:rPr>
                          <w:color w:val="FF0000"/>
                        </w:rPr>
                        <w:t xml:space="preserve"> </w:t>
                      </w:r>
                      <w:r w:rsidR="00CF4D13" w:rsidRPr="00CF4D13">
                        <w:t xml:space="preserve">where </w:t>
                      </w:r>
                      <m:oMath>
                        <m:r>
                          <w:rPr>
                            <w:rFonts w:ascii="Cambria Math" w:hAnsi="Cambria Math"/>
                          </w:rPr>
                          <m:t>F</m:t>
                        </m:r>
                      </m:oMath>
                      <w:r w:rsidR="00CF4D13" w:rsidRPr="00CF4D13">
                        <w:fldChar w:fldCharType="begin"/>
                      </w:r>
                      <w:r w:rsidR="00CF4D13" w:rsidRPr="00CF4D13">
                        <w:instrText xml:space="preserve"> QUOTE F </w:instrText>
                      </w:r>
                      <w:r w:rsidR="00CF4D13" w:rsidRPr="00CF4D13">
                        <w:fldChar w:fldCharType="separate"/>
                      </w:r>
                      <w:r w:rsidR="00CF4D13" w:rsidRPr="00CF4D13">
                        <w:t>F</w:t>
                      </w:r>
                      <w:r w:rsidR="00CF4D13" w:rsidRPr="00CF4D13">
                        <w:fldChar w:fldCharType="end"/>
                      </w:r>
                      <w:r w:rsidR="00CF4D13" w:rsidRPr="00CF4D13">
                        <w:t xml:space="preserve"> represents one of</w:t>
                      </w:r>
                      <w:r w:rsidR="00CF4D13" w:rsidRPr="00854720">
                        <w:rPr>
                          <w:color w:val="FF0000"/>
                        </w:rPr>
                        <w:t xml:space="preserve"> </w:t>
                      </w:r>
                      <m:oMath>
                        <m:sSub>
                          <m:sSubPr>
                            <m:ctrlPr>
                              <w:rPr>
                                <w:rFonts w:ascii="Cambria Math" w:hAnsi="Cambria Math"/>
                                <w:i/>
                              </w:rPr>
                            </m:ctrlPr>
                          </m:sSubPr>
                          <m:e>
                            <m:r>
                              <w:rPr>
                                <w:rFonts w:ascii="Cambria Math" w:hAnsi="Cambria Math"/>
                              </w:rPr>
                              <m:t>F</m:t>
                            </m:r>
                          </m:e>
                          <m:sub>
                            <m:r>
                              <w:rPr>
                                <w:rFonts w:ascii="Cambria Math" w:hAnsi="Cambria Math"/>
                              </w:rPr>
                              <m:t>h1</m:t>
                            </m:r>
                          </m:sub>
                        </m:sSub>
                      </m:oMath>
                      <w:r w:rsidR="00CF4D13" w:rsidRPr="00CF4D13">
                        <w:t xml:space="preserve">, </w:t>
                      </w:r>
                      <m:oMath>
                        <m:sSub>
                          <m:sSubPr>
                            <m:ctrlPr>
                              <w:rPr>
                                <w:rFonts w:ascii="Cambria Math" w:hAnsi="Cambria Math"/>
                                <w:i/>
                              </w:rPr>
                            </m:ctrlPr>
                          </m:sSubPr>
                          <m:e>
                            <m:r>
                              <w:rPr>
                                <w:rFonts w:ascii="Cambria Math" w:hAnsi="Cambria Math"/>
                              </w:rPr>
                              <m:t>F</m:t>
                            </m:r>
                          </m:e>
                          <m:sub>
                            <m:r>
                              <w:rPr>
                                <w:rFonts w:ascii="Cambria Math" w:hAnsi="Cambria Math"/>
                              </w:rPr>
                              <m:t>h2</m:t>
                            </m:r>
                          </m:sub>
                        </m:sSub>
                      </m:oMath>
                      <w:r w:rsidR="00CF4D13" w:rsidRPr="00CF4D13">
                        <w:t>,</w:t>
                      </w:r>
                      <w:r w:rsidR="00CF4D13" w:rsidRPr="00854720">
                        <w:rPr>
                          <w:color w:val="FF0000"/>
                        </w:rPr>
                        <w:t xml:space="preserve">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w1</m:t>
                            </m:r>
                          </m:sub>
                        </m:sSub>
                      </m:oMath>
                      <w:r w:rsidR="00CF4D13" w:rsidRPr="00854720">
                        <w:rPr>
                          <w:color w:val="FF0000"/>
                        </w:rPr>
                        <w:t xml:space="preserve"> and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w2</m:t>
                            </m:r>
                          </m:sub>
                        </m:sSub>
                      </m:oMath>
                      <w:r w:rsidR="00CF4D13" w:rsidRPr="00854720">
                        <w:rPr>
                          <w:color w:val="FF0000"/>
                        </w:rPr>
                        <w:t xml:space="preserve"> </w:t>
                      </w:r>
                      <w:r w:rsidR="00CF4D13" w:rsidRPr="00CF4D13">
                        <w:t>defined in equation 7.6-29 in section 7.6.4.2 of TR 38.901.</w:t>
                      </w:r>
                    </w:p>
                    <w:p w14:paraId="3FF9477C" w14:textId="6953C31D" w:rsidR="00CF4D13" w:rsidRPr="00CF4D13" w:rsidRDefault="00CF4D13" w:rsidP="00854720">
                      <w:pPr>
                        <w:pStyle w:val="BodyText"/>
                        <w:numPr>
                          <w:ilvl w:val="0"/>
                          <w:numId w:val="58"/>
                        </w:numPr>
                        <w:rPr>
                          <w:rFonts w:eastAsia="DengXian"/>
                        </w:rPr>
                      </w:pPr>
                      <w:r w:rsidRPr="00CF4D13">
                        <w:rPr>
                          <w:rFonts w:eastAsia="DengXian"/>
                        </w:rPr>
                        <w:t>Note: Corresponding Working Assumption made in RAN1#119 does not need to be confirmed.</w:t>
                      </w:r>
                    </w:p>
                  </w:txbxContent>
                </v:textbox>
                <w10:anchorlock/>
              </v:shape>
            </w:pict>
          </mc:Fallback>
        </mc:AlternateContent>
      </w:r>
    </w:p>
    <w:p w14:paraId="236FC9A8" w14:textId="651C7EF9" w:rsidR="007A7F0D" w:rsidRDefault="00AC75D7" w:rsidP="00D16D1B">
      <w:pPr>
        <w:pStyle w:val="BodyText"/>
      </w:pPr>
      <w:r>
        <w:t>Building</w:t>
      </w:r>
      <w:r w:rsidR="00255E9F">
        <w:t xml:space="preserve"> in general are already accounted for implicitly in the stochastic model parameters. It is only the </w:t>
      </w:r>
      <w:r w:rsidR="00C26F8A">
        <w:t xml:space="preserve">blocking by building edges in the close vicinity of a large antenna array that </w:t>
      </w:r>
      <w:r w:rsidR="001C4A90">
        <w:t xml:space="preserve">should be targeted here. </w:t>
      </w:r>
      <w:r w:rsidR="007249E2">
        <w:t>Thus</w:t>
      </w:r>
      <w:r w:rsidR="001C4A90">
        <w:t xml:space="preserve">, the </w:t>
      </w:r>
      <w:r w:rsidR="00DE58BE">
        <w:t xml:space="preserve">impact of blocking by a particular building edge should only be considered for </w:t>
      </w:r>
      <w:r w:rsidR="00FE6BB2">
        <w:t xml:space="preserve">a </w:t>
      </w:r>
      <w:r w:rsidR="007133AC">
        <w:t>BS in its close vicinity.</w:t>
      </w:r>
    </w:p>
    <w:p w14:paraId="350F638E" w14:textId="5E565F6D" w:rsidR="007133AC" w:rsidRPr="00E22474" w:rsidRDefault="007133AC" w:rsidP="007133AC">
      <w:pPr>
        <w:pStyle w:val="Proposal"/>
        <w:rPr>
          <w:lang w:eastAsia="ja-JP"/>
        </w:rPr>
      </w:pPr>
      <w:bookmarkStart w:id="49" w:name="_Toc194091955"/>
      <w:r w:rsidRPr="00385360">
        <w:rPr>
          <w:rFonts w:eastAsiaTheme="minorEastAsia"/>
          <w:lang w:eastAsia="ja-JP"/>
        </w:rPr>
        <w:t>Blockage by building edges should only be considered for links involving base stations that are in close vicinity to the building edge.</w:t>
      </w:r>
      <w:bookmarkEnd w:id="49"/>
    </w:p>
    <w:p w14:paraId="63B42E4E" w14:textId="75B45400" w:rsidR="00D53ABB" w:rsidRDefault="00D53ABB" w:rsidP="00D16D1B">
      <w:pPr>
        <w:pStyle w:val="BodyText"/>
      </w:pPr>
      <w:r w:rsidRPr="00804DD1">
        <w:t xml:space="preserve">Note that extending the existing blocking model </w:t>
      </w:r>
      <w:r>
        <w:t xml:space="preserve">B </w:t>
      </w:r>
      <w:r w:rsidRPr="00804DD1">
        <w:t xml:space="preserve">results in a unified design for near-field and far-field modeling, which is in line with the below </w:t>
      </w:r>
      <w:r w:rsidR="00EA7AB9">
        <w:t>RAN1#116</w:t>
      </w:r>
      <w:r w:rsidR="007C684F">
        <w:t>bis</w:t>
      </w:r>
      <w:r w:rsidR="00EA7AB9">
        <w:t xml:space="preserve"> </w:t>
      </w:r>
      <w:r w:rsidRPr="00804DD1">
        <w:t>agreement:</w:t>
      </w:r>
    </w:p>
    <w:p w14:paraId="1D1FF59C" w14:textId="6A9299BF" w:rsidR="00EA7AB9" w:rsidRDefault="00EA7AB9" w:rsidP="00D53ABB">
      <w:pPr>
        <w:pStyle w:val="BodyText"/>
      </w:pPr>
      <w:r w:rsidRPr="00ED3405">
        <w:rPr>
          <w:rFonts w:asciiTheme="minorBidi" w:hAnsiTheme="minorBidi"/>
          <w:noProof/>
          <w:color w:val="FF0000"/>
          <w:lang w:eastAsia="en-US"/>
        </w:rPr>
        <w:lastRenderedPageBreak/>
        <mc:AlternateContent>
          <mc:Choice Requires="wps">
            <w:drawing>
              <wp:inline distT="0" distB="0" distL="0" distR="0" wp14:anchorId="152112F3" wp14:editId="30E0B099">
                <wp:extent cx="6090285" cy="1571625"/>
                <wp:effectExtent l="0" t="0" r="18415" b="15875"/>
                <wp:docPr id="173721153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2C099BB6" w14:textId="77777777" w:rsidR="00EA7AB9" w:rsidRPr="00D73ADA" w:rsidRDefault="00EA7AB9" w:rsidP="00EA7AB9">
                            <w:pPr>
                              <w:pStyle w:val="BodyText"/>
                            </w:pPr>
                            <w:r w:rsidRPr="00804DD1">
                              <w:rPr>
                                <w:b/>
                                <w:bCs/>
                                <w:highlight w:val="green"/>
                              </w:rPr>
                              <w:t>Agreement</w:t>
                            </w:r>
                            <w:r w:rsidRPr="00804DD1">
                              <w:rPr>
                                <w:b/>
                                <w:bCs/>
                              </w:rPr>
                              <w:br/>
                            </w:r>
                            <w:r w:rsidRPr="00D73ADA">
                              <w:t>For near-field channel model, RAN1 strives to design a unified model to explicitly reflect the new properties of near- and existing properties of far-field under the structure of existing stochastic model TR 38.901.</w:t>
                            </w:r>
                          </w:p>
                          <w:p w14:paraId="6E1E2016" w14:textId="7F19F777" w:rsidR="00EA7AB9" w:rsidRPr="005965B8" w:rsidRDefault="00EA7AB9" w:rsidP="00EA7AB9">
                            <w:pPr>
                              <w:pStyle w:val="BodyText"/>
                              <w:numPr>
                                <w:ilvl w:val="0"/>
                                <w:numId w:val="41"/>
                              </w:numPr>
                            </w:pPr>
                            <w:r w:rsidRPr="00D73ADA">
                              <w:t xml:space="preserve">FFS: whether the same or different implementations, e.g., procedures/equations, are used for near- and far-field channel realization </w:t>
                            </w:r>
                          </w:p>
                        </w:txbxContent>
                      </wps:txbx>
                      <wps:bodyPr rot="0" vert="horz" wrap="square" lIns="91440" tIns="45720" rIns="91440" bIns="45720" anchor="t" anchorCtr="0">
                        <a:spAutoFit/>
                      </wps:bodyPr>
                    </wps:wsp>
                  </a:graphicData>
                </a:graphic>
              </wp:inline>
            </w:drawing>
          </mc:Choice>
          <mc:Fallback>
            <w:pict>
              <v:shape w14:anchorId="152112F3" id="Text Box 7" o:spid="_x0000_s1029"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">
                <v:textbox style="mso-fit-shape-to-text:t">
                  <w:txbxContent>
                    <w:p w14:paraId="2C099BB6" w14:textId="77777777" w:rsidR="00EA7AB9" w:rsidRPr="00D73ADA" w:rsidRDefault="00EA7AB9" w:rsidP="00EA7AB9">
                      <w:pPr>
                        <w:pStyle w:val="BodyText"/>
                      </w:pPr>
                      <w:r w:rsidRPr="00804DD1">
                        <w:rPr>
                          <w:b/>
                          <w:bCs/>
                          <w:highlight w:val="green"/>
                        </w:rPr>
                        <w:t>Agreement</w:t>
                      </w:r>
                      <w:r w:rsidRPr="00804DD1">
                        <w:rPr>
                          <w:b/>
                          <w:bCs/>
                        </w:rPr>
                        <w:br/>
                      </w:r>
                      <w:r w:rsidRPr="00D73ADA">
                        <w:t>For near-field channel model, RAN1 strives to design a unified model to explicitly reflect the new properties of near- and existing properties of far-field under the structure of existing stochastic model TR 38.901.</w:t>
                      </w:r>
                    </w:p>
                    <w:p w14:paraId="6E1E2016" w14:textId="7F19F777" w:rsidR="00EA7AB9" w:rsidRPr="005965B8" w:rsidRDefault="00EA7AB9" w:rsidP="00EA7AB9">
                      <w:pPr>
                        <w:pStyle w:val="BodyText"/>
                        <w:numPr>
                          <w:ilvl w:val="0"/>
                          <w:numId w:val="41"/>
                        </w:numPr>
                      </w:pPr>
                      <w:r w:rsidRPr="00D73ADA">
                        <w:t xml:space="preserve">FFS: whether the same or different implementations, e.g., procedures/equations, are used for near- and far-field channel realization </w:t>
                      </w:r>
                    </w:p>
                  </w:txbxContent>
                </v:textbox>
                <w10:anchorlock/>
              </v:shape>
            </w:pict>
          </mc:Fallback>
        </mc:AlternateContent>
      </w:r>
    </w:p>
    <w:p w14:paraId="37EB5693" w14:textId="77777777" w:rsidR="00C01F33" w:rsidRPr="00B61415" w:rsidRDefault="00C01F33" w:rsidP="00CE0424">
      <w:pPr>
        <w:pStyle w:val="Heading1"/>
        <w:rPr>
          <w:lang w:val="en-US"/>
        </w:rPr>
      </w:pPr>
      <w:r w:rsidRPr="00B61415">
        <w:rPr>
          <w:lang w:val="en-US"/>
        </w:rPr>
        <w:t>Conclusion</w:t>
      </w:r>
    </w:p>
    <w:p w14:paraId="5A650F21" w14:textId="77777777" w:rsidR="008E065E" w:rsidRPr="00B61415" w:rsidRDefault="008E065E" w:rsidP="008E065E">
      <w:pPr>
        <w:pStyle w:val="BodyText"/>
        <w:rPr>
          <w:b/>
          <w:bCs/>
        </w:rPr>
      </w:pPr>
      <w:r w:rsidRPr="00B61415">
        <w:t xml:space="preserve">In </w:t>
      </w:r>
      <w:r w:rsidR="007729A2" w:rsidRPr="00B61415">
        <w:t xml:space="preserve">the previous </w:t>
      </w:r>
      <w:r w:rsidRPr="00B61415">
        <w:t>section</w:t>
      </w:r>
      <w:r w:rsidR="007729A2" w:rsidRPr="00B61415">
        <w:t>s</w:t>
      </w:r>
      <w:r w:rsidRPr="00B61415">
        <w:t xml:space="preserve"> we made the following observations:</w:t>
      </w:r>
      <w:r w:rsidR="00C93814" w:rsidRPr="00B61415">
        <w:rPr>
          <w:b/>
          <w:bCs/>
        </w:rPr>
        <w:t xml:space="preserve"> </w:t>
      </w:r>
    </w:p>
    <w:p w14:paraId="6EFF6622" w14:textId="77777777" w:rsidR="00D559B5"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\f O \n \h \z \t "Observation" \c </w:instrText>
      </w:r>
      <w:r w:rsidRPr="00B61415">
        <w:rPr>
          <w:b w:val="0"/>
          <w:bCs/>
        </w:rPr>
        <w:fldChar w:fldCharType="separate"/>
      </w:r>
      <w:hyperlink w:anchor="_Toc194091929" w:history="1">
        <w:r w:rsidR="00D559B5" w:rsidRPr="00157CC9">
          <w:rPr>
            <w:rStyle w:val="Hyperlink"/>
            <w:noProof/>
          </w:rPr>
          <w:t>Observation 1</w:t>
        </w:r>
        <w:r w:rsidR="00D559B5">
          <w:rPr>
            <w:rFonts w:asciiTheme="minorHAnsi" w:eastAsiaTheme="minorEastAsia" w:hAnsiTheme="minorHAnsi"/>
            <w:b w:val="0"/>
            <w:noProof/>
            <w:kern w:val="2"/>
            <w:sz w:val="24"/>
            <w:szCs w:val="24"/>
            <w:lang w:eastAsia="en-US"/>
            <w14:ligatures w14:val="standardContextual"/>
          </w:rPr>
          <w:tab/>
        </w:r>
        <w:r w:rsidR="00D559B5" w:rsidRPr="00157CC9">
          <w:rPr>
            <w:rStyle w:val="Hyperlink"/>
            <w:noProof/>
          </w:rPr>
          <w:t>A wavefront is characterized by two radii of curvature in the two principal planes, and can be planar, spherical, cylindrical or other depending on the values of these two radii.</w:t>
        </w:r>
      </w:hyperlink>
    </w:p>
    <w:p w14:paraId="56FE0EE0"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0" w:history="1">
        <w:r w:rsidRPr="00157CC9">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Most wavefronts in the UMa scenario are approximately either planar or spherical.</w:t>
        </w:r>
      </w:hyperlink>
    </w:p>
    <w:p w14:paraId="6B8D9033"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1" w:history="1">
        <w:r w:rsidRPr="00157CC9">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Companies have different preferences on how “a point associated with the cluster” should be interpreted.</w:t>
        </w:r>
      </w:hyperlink>
    </w:p>
    <w:p w14:paraId="30E1D2CA"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2" w:history="1">
        <w:r w:rsidRPr="00157CC9">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The interpretation that this point coincides in direction and distance with the first (or last) interaction point in the propagation path is NOT consistent with the occurrence of common interactions such as specular reflections or diffractions.</w:t>
        </w:r>
      </w:hyperlink>
    </w:p>
    <w:p w14:paraId="62605630"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3" w:history="1">
        <w:r w:rsidRPr="00157CC9">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There is a need to characterize the wavefront curvature in typical environments.</w:t>
        </w:r>
      </w:hyperlink>
    </w:p>
    <w:p w14:paraId="24D7623B"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4" w:history="1">
        <w:r w:rsidRPr="00157CC9">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The radius of curvature is to a first approximation independent of the frequency in the UMa scenario, while it has a weak frequency dependence in the indoor-office scenario.</w:t>
        </w:r>
      </w:hyperlink>
    </w:p>
    <w:p w14:paraId="75E02F65"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5" w:history="1">
        <w:r w:rsidRPr="00157CC9">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Some 10% of the rays in the UMa scenario have a radius of curvature that is equal to the path length, i.e. a relative radius of curvature that is 1, while the rest of the paths have a radius of curvature that is &lt;1.</w:t>
        </w:r>
      </w:hyperlink>
    </w:p>
    <w:p w14:paraId="34873E36"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6" w:history="1">
        <w:r w:rsidRPr="00157CC9">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Some 75% of the in the indoor-office scenario have a radius of curvature that is equal to the path length, i.e. a relative radius of curvature that is 1, while the rest of the paths have a radius of curvature that is &lt;1.</w:t>
        </w:r>
      </w:hyperlink>
    </w:p>
    <w:p w14:paraId="436A7582"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7" w:history="1">
        <w:r w:rsidRPr="00157CC9">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Some 31% of the in the indoor-factory scenario have a radius of curvature that is equal to the path length, i.e. a relative radius of curvature that is 1, while the rest of the paths have a radius of curvature that is &lt;1.</w:t>
        </w:r>
      </w:hyperlink>
    </w:p>
    <w:p w14:paraId="662AD889"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8" w:history="1">
        <w:r w:rsidRPr="00157CC9">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 xml:space="preserve">The relative radius of curvature at the UE side </w:t>
        </w:r>
        <m:oMath>
          <m:r>
            <m:rPr>
              <m:sty m:val="bi"/>
            </m:rPr>
            <w:rPr>
              <w:rStyle w:val="Hyperlink"/>
              <w:rFonts w:ascii="Cambria Math" w:hAnsi="Cambria Math"/>
              <w:noProof/>
            </w:rPr>
            <m:t>k</m:t>
          </m:r>
          <m:r>
            <m:rPr>
              <m:nor/>
            </m:rPr>
            <w:rPr>
              <w:rStyle w:val="Hyperlink"/>
              <w:noProof/>
            </w:rPr>
            <m:t>UE</m:t>
          </m:r>
          <m:r>
            <m:rPr>
              <m:sty m:val="b"/>
            </m:rPr>
            <w:rPr>
              <w:rStyle w:val="Hyperlink"/>
              <w:rFonts w:ascii="Cambria Math" w:hAnsi="Cambria Math"/>
              <w:noProof/>
            </w:rPr>
            <m:t>,</m:t>
          </m:r>
          <m:r>
            <m:rPr>
              <m:sty m:val="bi"/>
            </m:rPr>
            <w:rPr>
              <w:rStyle w:val="Hyperlink"/>
              <w:rFonts w:ascii="Cambria Math" w:hAnsi="Cambria Math"/>
              <w:noProof/>
            </w:rPr>
            <m:t>i</m:t>
          </m:r>
        </m:oMath>
        <w:r w:rsidRPr="00157CC9">
          <w:rPr>
            <w:rStyle w:val="Hyperlink"/>
            <w:noProof/>
          </w:rPr>
          <w:t xml:space="preserve"> can be directly determined from the relative radius of curvature at the gNB side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m:t>
          </m:r>
        </m:oMath>
        <w:r w:rsidRPr="00157CC9">
          <w:rPr>
            <w:rStyle w:val="Hyperlink"/>
            <w:noProof/>
          </w:rPr>
          <w:t xml:space="preserve"> as per the above equation.</w:t>
        </w:r>
      </w:hyperlink>
    </w:p>
    <w:p w14:paraId="14C1F795"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39" w:history="1">
        <w:r w:rsidRPr="00157CC9">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 xml:space="preserve">For rays with a relative radius of curvature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i&lt;1</m:t>
          </m:r>
        </m:oMath>
        <w:r w:rsidRPr="00157CC9">
          <w:rPr>
            <w:rStyle w:val="Hyperlink"/>
            <w:noProof/>
          </w:rPr>
          <w:t xml:space="preserve">, a Beta distribution with parameters </w:t>
        </w:r>
        <w:r w:rsidRPr="00157CC9">
          <w:rPr>
            <w:rStyle w:val="Hyperlink"/>
            <w:rFonts w:ascii="Symbol" w:hAnsi="Symbol"/>
            <w:noProof/>
          </w:rPr>
          <w:t></w:t>
        </w:r>
        <w:r w:rsidRPr="00157CC9">
          <w:rPr>
            <w:rStyle w:val="Hyperlink"/>
            <w:noProof/>
          </w:rPr>
          <w:t xml:space="preserve"> = 3.81, </w:t>
        </w:r>
        <w:r w:rsidRPr="00157CC9">
          <w:rPr>
            <w:rStyle w:val="Hyperlink"/>
            <w:rFonts w:ascii="Symbol" w:hAnsi="Symbol"/>
            <w:noProof/>
          </w:rPr>
          <w:t></w:t>
        </w:r>
        <w:r w:rsidRPr="00157CC9">
          <w:rPr>
            <w:rStyle w:val="Hyperlink"/>
            <w:noProof/>
          </w:rPr>
          <w:t xml:space="preserve"> = 1.62 provides a good fit to the stochastic distribution of relative radius of curvature in the UMa scenario.</w:t>
        </w:r>
      </w:hyperlink>
    </w:p>
    <w:p w14:paraId="7043D39C"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0" w:history="1">
        <w:r w:rsidRPr="00157CC9">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The shape of the distribution of the relative radius of curvature is consistent with the expectation that more scattering occurs near the UE than the gNB in an UMa scenario.</w:t>
        </w:r>
      </w:hyperlink>
    </w:p>
    <w:p w14:paraId="751A089F"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1" w:history="1">
        <w:r w:rsidRPr="00157CC9">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Companies’ different interpretations of “the</w:t>
        </w:r>
        <w:r w:rsidRPr="00157CC9">
          <w:rPr>
            <w:rStyle w:val="Hyperlink"/>
            <w:rFonts w:eastAsia="SimSun"/>
            <w:noProof/>
          </w:rPr>
          <w:t xml:space="preserve"> distance</w:t>
        </w:r>
        <w:r w:rsidRPr="00157CC9">
          <w:rPr>
            <w:rStyle w:val="Hyperlink"/>
            <w:noProof/>
          </w:rPr>
          <w:t xml:space="preserve"> </w:t>
        </w:r>
        <m:oMath>
          <m:r>
            <m:rPr>
              <m:sty m:val="bi"/>
            </m:rPr>
            <w:rPr>
              <w:rStyle w:val="Hyperlink"/>
              <w:rFonts w:ascii="Cambria Math" w:hAnsi="Cambria Math"/>
              <w:noProof/>
            </w:rPr>
            <m:t>d</m:t>
          </m:r>
          <m:r>
            <m:rPr>
              <m:sty m:val="bi"/>
            </m:rPr>
            <w:rPr>
              <w:rStyle w:val="Hyperlink"/>
              <w:rFonts w:ascii="Cambria Math" w:hAnsi="Cambria Math"/>
              <w:noProof/>
            </w:rPr>
            <m:t>1</m:t>
          </m:r>
        </m:oMath>
        <w:r w:rsidRPr="00157CC9">
          <w:rPr>
            <w:rStyle w:val="Hyperlink"/>
            <w:rFonts w:eastAsia="SimSun"/>
            <w:noProof/>
          </w:rPr>
          <w:t xml:space="preserve"> between the TRP and</w:t>
        </w:r>
        <w:r w:rsidRPr="00157CC9">
          <w:rPr>
            <w:rStyle w:val="Hyperlink"/>
            <w:noProof/>
          </w:rPr>
          <w:t xml:space="preserve"> the 1</w:t>
        </w:r>
        <w:r w:rsidRPr="00157CC9">
          <w:rPr>
            <w:rStyle w:val="Hyperlink"/>
            <w:noProof/>
            <w:vertAlign w:val="superscript"/>
          </w:rPr>
          <w:t>st</w:t>
        </w:r>
        <w:r w:rsidRPr="00157CC9">
          <w:rPr>
            <w:rStyle w:val="Hyperlink"/>
            <w:noProof/>
          </w:rPr>
          <w:t xml:space="preserve"> point associated with cluster” from the RAN1#120 agreement can explain diverging parameter value proposals for the beta distribution.</w:t>
        </w:r>
      </w:hyperlink>
    </w:p>
    <w:p w14:paraId="02C9ACD5"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2" w:history="1">
        <w:r w:rsidRPr="00157CC9">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 xml:space="preserve">For rays with a relative radius of curvature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i&lt;1</m:t>
          </m:r>
        </m:oMath>
        <w:r w:rsidRPr="00157CC9">
          <w:rPr>
            <w:rStyle w:val="Hyperlink"/>
            <w:noProof/>
          </w:rPr>
          <w:t>, a Beta distribution with parameters</w:t>
        </w:r>
        <w:r w:rsidRPr="00157CC9">
          <w:rPr>
            <w:rStyle w:val="Hyperlink"/>
            <w:rFonts w:ascii="Symbol" w:hAnsi="Symbol"/>
            <w:noProof/>
          </w:rPr>
          <w:t></w:t>
        </w:r>
        <w:r w:rsidRPr="00157CC9">
          <w:rPr>
            <w:rStyle w:val="Hyperlink"/>
            <w:rFonts w:ascii="Symbol" w:hAnsi="Symbol"/>
            <w:noProof/>
          </w:rPr>
          <w:t></w:t>
        </w:r>
        <w:r w:rsidRPr="00157CC9">
          <w:rPr>
            <w:rStyle w:val="Hyperlink"/>
            <w:noProof/>
          </w:rPr>
          <w:t xml:space="preserve"> = 1.42, </w:t>
        </w:r>
        <w:r w:rsidRPr="00157CC9">
          <w:rPr>
            <w:rStyle w:val="Hyperlink"/>
            <w:rFonts w:ascii="Symbol" w:hAnsi="Symbol"/>
            <w:noProof/>
          </w:rPr>
          <w:t></w:t>
        </w:r>
        <w:r w:rsidRPr="00157CC9">
          <w:rPr>
            <w:rStyle w:val="Hyperlink"/>
            <w:noProof/>
          </w:rPr>
          <w:t xml:space="preserve"> = 1.39 provides a good fit to the stochastic distribution of relative radius of curvature in the indoor-office scenario.</w:t>
        </w:r>
      </w:hyperlink>
    </w:p>
    <w:p w14:paraId="0DF81E9B"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3" w:history="1">
        <w:r w:rsidRPr="00157CC9">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The shape of the distribution of the relative radius of curvature is consistent with the expectation that scattering occurs with equal probability both near the UE and the gNB in an indoor-office scenario.</w:t>
        </w:r>
      </w:hyperlink>
    </w:p>
    <w:p w14:paraId="02BACEC5"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4" w:history="1">
        <w:r w:rsidRPr="00157CC9">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 xml:space="preserve">For rays with a relative radius of curvature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i&lt;1</m:t>
          </m:r>
        </m:oMath>
        <w:r w:rsidRPr="00157CC9">
          <w:rPr>
            <w:rStyle w:val="Hyperlink"/>
            <w:noProof/>
          </w:rPr>
          <w:t>, a beta distribution with parameters</w:t>
        </w:r>
        <w:r w:rsidRPr="00157CC9">
          <w:rPr>
            <w:rStyle w:val="Hyperlink"/>
            <w:rFonts w:ascii="Symbol" w:hAnsi="Symbol"/>
            <w:noProof/>
          </w:rPr>
          <w:t></w:t>
        </w:r>
        <w:r w:rsidRPr="00157CC9">
          <w:rPr>
            <w:rStyle w:val="Hyperlink"/>
            <w:rFonts w:ascii="Symbol" w:hAnsi="Symbol"/>
            <w:noProof/>
          </w:rPr>
          <w:t></w:t>
        </w:r>
        <w:r w:rsidRPr="00157CC9">
          <w:rPr>
            <w:rStyle w:val="Hyperlink"/>
            <w:noProof/>
          </w:rPr>
          <w:t xml:space="preserve"> = 1.38, </w:t>
        </w:r>
        <w:r w:rsidRPr="00157CC9">
          <w:rPr>
            <w:rStyle w:val="Hyperlink"/>
            <w:rFonts w:ascii="Symbol" w:hAnsi="Symbol"/>
            <w:noProof/>
          </w:rPr>
          <w:t></w:t>
        </w:r>
        <w:r w:rsidRPr="00157CC9">
          <w:rPr>
            <w:rStyle w:val="Hyperlink"/>
            <w:noProof/>
          </w:rPr>
          <w:t xml:space="preserve"> = 1.26 provides a good fit to the stochastic distribution of relative radius of curvature in the indoor-factory scenario.</w:t>
        </w:r>
      </w:hyperlink>
    </w:p>
    <w:p w14:paraId="539B175C"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5" w:history="1">
        <w:r w:rsidRPr="00157CC9">
          <w:rPr>
            <w:rStyle w:val="Hyperlink"/>
            <w:noProof/>
          </w:rPr>
          <w:t>Observation 17</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The shape of the distribution of the relative radius of curvature is consistent with the expectation that scattering occurs with equal probability both near the UE and the gNB in an indoor-factory scenario.</w:t>
        </w:r>
      </w:hyperlink>
    </w:p>
    <w:p w14:paraId="7FDBFC50"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6" w:history="1">
        <w:r w:rsidRPr="00157CC9">
          <w:rPr>
            <w:rStyle w:val="Hyperlink"/>
            <w:noProof/>
          </w:rPr>
          <w:t>Observation 18</w:t>
        </w:r>
        <w:r>
          <w:rPr>
            <w:rFonts w:asciiTheme="minorHAnsi" w:eastAsiaTheme="minorEastAsia" w:hAnsiTheme="minorHAnsi"/>
            <w:b w:val="0"/>
            <w:noProof/>
            <w:kern w:val="2"/>
            <w:sz w:val="24"/>
            <w:szCs w:val="24"/>
            <w:lang w:eastAsia="en-US"/>
            <w14:ligatures w14:val="standardContextual"/>
          </w:rPr>
          <w:tab/>
        </w:r>
        <w:r w:rsidRPr="00157CC9">
          <w:rPr>
            <w:rStyle w:val="Hyperlink"/>
            <w:noProof/>
          </w:rPr>
          <w:t xml:space="preserve">Stronger paths are more likely to have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157CC9">
          <w:rPr>
            <w:rStyle w:val="Hyperlink"/>
            <w:noProof/>
          </w:rPr>
          <w:t>.</w:t>
        </w:r>
      </w:hyperlink>
    </w:p>
    <w:p w14:paraId="7D91EC5D" w14:textId="356B7C61" w:rsidR="006E1C82" w:rsidRPr="00B61415" w:rsidRDefault="006F6582" w:rsidP="008E065E">
      <w:pPr>
        <w:pStyle w:val="BodyText"/>
        <w:rPr>
          <w:b/>
          <w:bCs/>
        </w:rPr>
      </w:pPr>
      <w:r w:rsidRPr="00B61415">
        <w:rPr>
          <w:b/>
          <w:bCs/>
        </w:rPr>
        <w:fldChar w:fldCharType="end"/>
      </w:r>
    </w:p>
    <w:p w14:paraId="6225A1B8" w14:textId="77777777" w:rsidR="006E1C82" w:rsidRPr="00B61415" w:rsidRDefault="008E065E" w:rsidP="006E1C82">
      <w:pPr>
        <w:pStyle w:val="BodyText"/>
      </w:pPr>
      <w:r w:rsidRPr="00B61415">
        <w:t xml:space="preserve">Based on the discussion in </w:t>
      </w:r>
      <w:r w:rsidR="007729A2" w:rsidRPr="00B61415">
        <w:t xml:space="preserve">the previous </w:t>
      </w:r>
      <w:r w:rsidRPr="00B61415">
        <w:t>section</w:t>
      </w:r>
      <w:r w:rsidR="007729A2" w:rsidRPr="00B61415">
        <w:t>s</w:t>
      </w:r>
      <w:r w:rsidRPr="00B61415">
        <w:t xml:space="preserve"> we propose the following:</w:t>
      </w:r>
    </w:p>
    <w:bookmarkStart w:id="50" w:name="_In-sequence_SDU_delivery"/>
    <w:bookmarkEnd w:id="50"/>
    <w:p w14:paraId="318DD6A5" w14:textId="77777777" w:rsidR="00D559B5"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\n \h \z \t "Proposal" \c </w:instrText>
      </w:r>
      <w:r w:rsidRPr="00B61415">
        <w:rPr>
          <w:b w:val="0"/>
          <w:bCs/>
        </w:rPr>
        <w:fldChar w:fldCharType="separate"/>
      </w:r>
      <w:hyperlink w:anchor="_Toc194091947" w:history="1">
        <w:r w:rsidR="00D559B5" w:rsidRPr="007F1762">
          <w:rPr>
            <w:rStyle w:val="Hyperlink"/>
            <w:noProof/>
            <w:lang w:eastAsia="ja-JP"/>
          </w:rPr>
          <w:t>Proposal 1</w:t>
        </w:r>
        <w:r w:rsidR="00D559B5">
          <w:rPr>
            <w:rFonts w:asciiTheme="minorHAnsi" w:eastAsiaTheme="minorEastAsia" w:hAnsiTheme="minorHAnsi"/>
            <w:b w:val="0"/>
            <w:noProof/>
            <w:kern w:val="2"/>
            <w:sz w:val="24"/>
            <w:szCs w:val="24"/>
            <w:lang w:eastAsia="en-US"/>
            <w14:ligatures w14:val="standardContextual"/>
          </w:rPr>
          <w:tab/>
        </w:r>
        <w:r w:rsidR="00D559B5" w:rsidRPr="007F1762">
          <w:rPr>
            <w:rStyle w:val="Hyperlink"/>
            <w:noProof/>
          </w:rPr>
          <w:t>Confirm that “the</w:t>
        </w:r>
        <w:r w:rsidR="00D559B5" w:rsidRPr="007F1762">
          <w:rPr>
            <w:rStyle w:val="Hyperlink"/>
            <w:rFonts w:eastAsia="SimSun"/>
            <w:noProof/>
          </w:rPr>
          <w:t xml:space="preserve"> distance</w:t>
        </w:r>
        <w:r w:rsidR="00D559B5" w:rsidRPr="007F1762">
          <w:rPr>
            <w:rStyle w:val="Hyperlink"/>
            <w:noProof/>
          </w:rPr>
          <w:t xml:space="preserve"> </w:t>
        </w:r>
        <m:oMath>
          <m:r>
            <m:rPr>
              <m:sty m:val="bi"/>
            </m:rPr>
            <w:rPr>
              <w:rStyle w:val="Hyperlink"/>
              <w:rFonts w:ascii="Cambria Math" w:hAnsi="Cambria Math"/>
              <w:noProof/>
            </w:rPr>
            <m:t>d</m:t>
          </m:r>
          <m:r>
            <m:rPr>
              <m:sty m:val="bi"/>
            </m:rPr>
            <w:rPr>
              <w:rStyle w:val="Hyperlink"/>
              <w:rFonts w:ascii="Cambria Math" w:hAnsi="Cambria Math"/>
              <w:noProof/>
            </w:rPr>
            <m:t>1</m:t>
          </m:r>
        </m:oMath>
        <w:r w:rsidR="00D559B5" w:rsidRPr="007F1762">
          <w:rPr>
            <w:rStyle w:val="Hyperlink"/>
            <w:rFonts w:eastAsia="SimSun"/>
            <w:noProof/>
          </w:rPr>
          <w:t xml:space="preserve"> between the TRP and</w:t>
        </w:r>
        <w:r w:rsidR="00D559B5" w:rsidRPr="007F1762">
          <w:rPr>
            <w:rStyle w:val="Hyperlink"/>
            <w:noProof/>
          </w:rPr>
          <w:t xml:space="preserve"> the 1</w:t>
        </w:r>
        <w:r w:rsidR="00D559B5" w:rsidRPr="007F1762">
          <w:rPr>
            <w:rStyle w:val="Hyperlink"/>
            <w:noProof/>
            <w:vertAlign w:val="superscript"/>
          </w:rPr>
          <w:t>st</w:t>
        </w:r>
        <w:r w:rsidR="00D559B5" w:rsidRPr="007F1762">
          <w:rPr>
            <w:rStyle w:val="Hyperlink"/>
            <w:noProof/>
          </w:rPr>
          <w:t xml:space="preserve"> point associated with cluster” should be understood as the distance to a hypothetical source of a spherical wave, and NOT the distance to the first interaction point</w:t>
        </w:r>
        <w:r w:rsidR="00D559B5" w:rsidRPr="007F1762">
          <w:rPr>
            <w:rStyle w:val="Hyperlink"/>
            <w:noProof/>
            <w:lang w:eastAsia="ja-JP"/>
          </w:rPr>
          <w:t>.</w:t>
        </w:r>
      </w:hyperlink>
    </w:p>
    <w:p w14:paraId="297046FE"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8" w:history="1">
        <w:r w:rsidRPr="007F1762">
          <w:rPr>
            <w:rStyle w:val="Hyperlink"/>
            <w:noProof/>
            <w:lang w:eastAsia="ja-JP"/>
          </w:rPr>
          <w:t>Proposal 2</w:t>
        </w:r>
        <w:r>
          <w:rPr>
            <w:rFonts w:asciiTheme="minorHAnsi" w:eastAsiaTheme="minorEastAsia" w:hAnsiTheme="minorHAnsi"/>
            <w:b w:val="0"/>
            <w:noProof/>
            <w:kern w:val="2"/>
            <w:sz w:val="24"/>
            <w:szCs w:val="24"/>
            <w:lang w:eastAsia="en-US"/>
            <w14:ligatures w14:val="standardContextual"/>
          </w:rPr>
          <w:tab/>
        </w:r>
        <w:r w:rsidRPr="007F1762">
          <w:rPr>
            <w:rStyle w:val="Hyperlink"/>
            <w:noProof/>
            <w:lang w:eastAsia="ja-JP"/>
          </w:rPr>
          <w:t>Don’t merge proposed parameter values and distributions derived under differing interpretations.</w:t>
        </w:r>
      </w:hyperlink>
    </w:p>
    <w:p w14:paraId="536049F3"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49" w:history="1">
        <w:r w:rsidRPr="007F1762">
          <w:rPr>
            <w:rStyle w:val="Hyperlink"/>
            <w:noProof/>
            <w:lang w:eastAsia="ja-JP"/>
          </w:rPr>
          <w:t>Proposal 3</w:t>
        </w:r>
        <w:r>
          <w:rPr>
            <w:rFonts w:asciiTheme="minorHAnsi" w:eastAsiaTheme="minorEastAsia" w:hAnsiTheme="minorHAnsi"/>
            <w:b w:val="0"/>
            <w:noProof/>
            <w:kern w:val="2"/>
            <w:sz w:val="24"/>
            <w:szCs w:val="24"/>
            <w:lang w:eastAsia="en-US"/>
            <w14:ligatures w14:val="standardContextual"/>
          </w:rPr>
          <w:tab/>
        </w:r>
        <w:r w:rsidRPr="007F1762">
          <w:rPr>
            <w:rStyle w:val="Hyperlink"/>
            <w:noProof/>
          </w:rPr>
          <w:t xml:space="preserve">Model the two strongest clusters in the UMa scenario with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7F1762">
          <w:rPr>
            <w:rStyle w:val="Hyperlink"/>
            <w:noProof/>
            <w:lang w:eastAsia="ja-JP"/>
          </w:rPr>
          <w:t>.</w:t>
        </w:r>
      </w:hyperlink>
    </w:p>
    <w:p w14:paraId="3001DAA7"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50" w:history="1">
        <w:r w:rsidRPr="007F1762">
          <w:rPr>
            <w:rStyle w:val="Hyperlink"/>
            <w:noProof/>
            <w:lang w:eastAsia="ja-JP"/>
          </w:rPr>
          <w:t>Proposal 4</w:t>
        </w:r>
        <w:r>
          <w:rPr>
            <w:rFonts w:asciiTheme="minorHAnsi" w:eastAsiaTheme="minorEastAsia" w:hAnsiTheme="minorHAnsi"/>
            <w:b w:val="0"/>
            <w:noProof/>
            <w:kern w:val="2"/>
            <w:sz w:val="24"/>
            <w:szCs w:val="24"/>
            <w:lang w:eastAsia="en-US"/>
            <w14:ligatures w14:val="standardContextual"/>
          </w:rPr>
          <w:tab/>
        </w:r>
        <w:r w:rsidRPr="007F1762">
          <w:rPr>
            <w:rStyle w:val="Hyperlink"/>
            <w:noProof/>
          </w:rPr>
          <w:t xml:space="preserve">Model the </w:t>
        </w:r>
        <m:oMath>
          <m:r>
            <m:rPr>
              <m:sty m:val="bi"/>
            </m:rPr>
            <w:rPr>
              <w:rStyle w:val="Hyperlink"/>
              <w:rFonts w:ascii="Cambria Math" w:hAnsi="Cambria Math"/>
              <w:noProof/>
            </w:rPr>
            <m:t xml:space="preserve">N </m:t>
          </m:r>
        </m:oMath>
        <w:r w:rsidRPr="007F1762">
          <w:rPr>
            <w:rStyle w:val="Hyperlink"/>
            <w:noProof/>
          </w:rPr>
          <w:t xml:space="preserve">strongest clusters in the indoor-office scenario with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7F1762">
          <w:rPr>
            <w:rStyle w:val="Hyperlink"/>
            <w:noProof/>
            <w:lang w:eastAsia="ja-JP"/>
          </w:rPr>
          <w:t xml:space="preserve">, where </w:t>
        </w:r>
        <m:oMath>
          <m:r>
            <m:rPr>
              <m:sty m:val="bi"/>
            </m:rPr>
            <w:rPr>
              <w:rStyle w:val="Hyperlink"/>
              <w:rFonts w:ascii="Cambria Math" w:hAnsi="Cambria Math"/>
              <w:noProof/>
              <w:lang w:eastAsia="ja-JP"/>
            </w:rPr>
            <m:t>N = 11</m:t>
          </m:r>
        </m:oMath>
        <w:r w:rsidRPr="007F1762">
          <w:rPr>
            <w:rStyle w:val="Hyperlink"/>
            <w:noProof/>
            <w:lang w:eastAsia="ja-JP"/>
          </w:rPr>
          <w:t xml:space="preserve"> in LOS and </w:t>
        </w:r>
        <m:oMath>
          <m:r>
            <m:rPr>
              <m:sty m:val="bi"/>
            </m:rPr>
            <w:rPr>
              <w:rStyle w:val="Hyperlink"/>
              <w:rFonts w:ascii="Cambria Math" w:hAnsi="Cambria Math"/>
              <w:noProof/>
              <w:lang w:eastAsia="ja-JP"/>
            </w:rPr>
            <m:t>N = 14</m:t>
          </m:r>
        </m:oMath>
        <w:r w:rsidRPr="007F1762">
          <w:rPr>
            <w:rStyle w:val="Hyperlink"/>
            <w:noProof/>
            <w:lang w:eastAsia="ja-JP"/>
          </w:rPr>
          <w:t xml:space="preserve"> in NLOS.</w:t>
        </w:r>
      </w:hyperlink>
    </w:p>
    <w:p w14:paraId="522DF74F"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51" w:history="1">
        <w:r w:rsidRPr="007F1762">
          <w:rPr>
            <w:rStyle w:val="Hyperlink"/>
            <w:noProof/>
            <w:lang w:eastAsia="ja-JP"/>
          </w:rPr>
          <w:t>Proposal 5</w:t>
        </w:r>
        <w:r>
          <w:rPr>
            <w:rFonts w:asciiTheme="minorHAnsi" w:eastAsiaTheme="minorEastAsia" w:hAnsiTheme="minorHAnsi"/>
            <w:b w:val="0"/>
            <w:noProof/>
            <w:kern w:val="2"/>
            <w:sz w:val="24"/>
            <w:szCs w:val="24"/>
            <w:lang w:eastAsia="en-US"/>
            <w14:ligatures w14:val="standardContextual"/>
          </w:rPr>
          <w:tab/>
        </w:r>
        <w:r w:rsidRPr="007F1762">
          <w:rPr>
            <w:rStyle w:val="Hyperlink"/>
            <w:noProof/>
          </w:rPr>
          <w:t xml:space="preserve">Model the </w:t>
        </w:r>
        <m:oMath>
          <m:r>
            <m:rPr>
              <m:sty m:val="bi"/>
            </m:rPr>
            <w:rPr>
              <w:rStyle w:val="Hyperlink"/>
              <w:rFonts w:ascii="Cambria Math" w:hAnsi="Cambria Math"/>
              <w:noProof/>
            </w:rPr>
            <m:t xml:space="preserve">8 </m:t>
          </m:r>
        </m:oMath>
        <w:r w:rsidRPr="007F1762">
          <w:rPr>
            <w:rStyle w:val="Hyperlink"/>
            <w:noProof/>
          </w:rPr>
          <w:t xml:space="preserve">strongest clusters in the indoor-factory scenario with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7F1762">
          <w:rPr>
            <w:rStyle w:val="Hyperlink"/>
            <w:noProof/>
            <w:lang w:eastAsia="ja-JP"/>
          </w:rPr>
          <w:t>.</w:t>
        </w:r>
      </w:hyperlink>
    </w:p>
    <w:p w14:paraId="487565D8"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52" w:history="1">
        <w:r w:rsidRPr="007F1762">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7F1762">
          <w:rPr>
            <w:rStyle w:val="Hyperlink"/>
            <w:noProof/>
          </w:rPr>
          <w:t xml:space="preserve">Model wavefront curvature in the UMa, InH, and InF scenarios using steps R1—R6. Note: the curvature at the gNB side </w:t>
        </w:r>
        <m:oMath>
          <m:r>
            <m:rPr>
              <m:sty m:val="bi"/>
            </m:rPr>
            <w:rPr>
              <w:rStyle w:val="Hyperlink"/>
              <w:rFonts w:ascii="Cambria Math" w:hAnsi="Cambria Math"/>
              <w:noProof/>
            </w:rPr>
            <m:t>r</m:t>
          </m:r>
          <m:r>
            <m:rPr>
              <m:nor/>
            </m:rPr>
            <w:rPr>
              <w:rStyle w:val="Hyperlink"/>
              <w:noProof/>
            </w:rPr>
            <m:t>gNB</m:t>
          </m:r>
          <m:r>
            <m:rPr>
              <m:sty m:val="bi"/>
            </m:rPr>
            <w:rPr>
              <w:rStyle w:val="Hyperlink"/>
              <w:rFonts w:ascii="Cambria Math" w:hAnsi="Cambria Math"/>
              <w:noProof/>
            </w:rPr>
            <m:t>,n</m:t>
          </m:r>
        </m:oMath>
        <w:r w:rsidRPr="007F1762">
          <w:rPr>
            <w:rStyle w:val="Hyperlink"/>
            <w:noProof/>
          </w:rPr>
          <w:t xml:space="preserve"> is to be understood as the “distance between the BS/UE and a point associated with cluster”, i.e. </w:t>
        </w:r>
        <m:oMath>
          <m:r>
            <m:rPr>
              <m:sty m:val="bi"/>
            </m:rPr>
            <w:rPr>
              <w:rStyle w:val="Hyperlink"/>
              <w:rFonts w:ascii="Cambria Math" w:hAnsi="Cambria Math"/>
              <w:noProof/>
            </w:rPr>
            <m:t>d</m:t>
          </m:r>
          <m:r>
            <m:rPr>
              <m:sty m:val="bi"/>
            </m:rPr>
            <w:rPr>
              <w:rStyle w:val="Hyperlink"/>
              <w:rFonts w:ascii="Cambria Math" w:hAnsi="Cambria Math"/>
              <w:noProof/>
            </w:rPr>
            <m:t>1</m:t>
          </m:r>
        </m:oMath>
        <w:r w:rsidRPr="007F1762">
          <w:rPr>
            <w:rStyle w:val="Hyperlink"/>
            <w:noProof/>
          </w:rPr>
          <w:t xml:space="preserve">. Similarly, the curvature at the UE side </w:t>
        </w:r>
        <m:oMath>
          <m:r>
            <m:rPr>
              <m:sty m:val="bi"/>
            </m:rPr>
            <w:rPr>
              <w:rStyle w:val="Hyperlink"/>
              <w:rFonts w:ascii="Cambria Math" w:hAnsi="Cambria Math"/>
              <w:noProof/>
            </w:rPr>
            <m:t>r</m:t>
          </m:r>
          <m:r>
            <m:rPr>
              <m:nor/>
            </m:rPr>
            <w:rPr>
              <w:rStyle w:val="Hyperlink"/>
              <w:noProof/>
            </w:rPr>
            <m:t>UE</m:t>
          </m:r>
          <m:r>
            <m:rPr>
              <m:sty m:val="bi"/>
            </m:rPr>
            <w:rPr>
              <w:rStyle w:val="Hyperlink"/>
              <w:rFonts w:ascii="Cambria Math" w:hAnsi="Cambria Math"/>
              <w:noProof/>
            </w:rPr>
            <m:t>,n</m:t>
          </m:r>
        </m:oMath>
        <w:r w:rsidRPr="007F1762">
          <w:rPr>
            <w:rStyle w:val="Hyperlink"/>
            <w:noProof/>
          </w:rPr>
          <w:t xml:space="preserve"> is to be understood as </w:t>
        </w:r>
        <m:oMath>
          <m:r>
            <m:rPr>
              <m:sty m:val="bi"/>
            </m:rPr>
            <w:rPr>
              <w:rStyle w:val="Hyperlink"/>
              <w:rFonts w:ascii="Cambria Math" w:hAnsi="Cambria Math"/>
              <w:noProof/>
            </w:rPr>
            <m:t>d</m:t>
          </m:r>
          <m:r>
            <m:rPr>
              <m:sty m:val="bi"/>
            </m:rPr>
            <w:rPr>
              <w:rStyle w:val="Hyperlink"/>
              <w:rFonts w:ascii="Cambria Math" w:hAnsi="Cambria Math"/>
              <w:noProof/>
            </w:rPr>
            <m:t>2</m:t>
          </m:r>
        </m:oMath>
        <w:r w:rsidRPr="007F1762">
          <w:rPr>
            <w:rStyle w:val="Hyperlink"/>
            <w:noProof/>
          </w:rPr>
          <w:t>.</w:t>
        </w:r>
      </w:hyperlink>
    </w:p>
    <w:p w14:paraId="5AD0E8A2"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53" w:history="1">
        <w:r w:rsidRPr="007F1762">
          <w:rPr>
            <w:rStyle w:val="Hyperlink"/>
            <w:noProof/>
            <w:lang w:eastAsia="ja-JP"/>
          </w:rPr>
          <w:t>Proposal 7</w:t>
        </w:r>
        <w:r>
          <w:rPr>
            <w:rFonts w:asciiTheme="minorHAnsi" w:eastAsiaTheme="minorEastAsia" w:hAnsiTheme="minorHAnsi"/>
            <w:b w:val="0"/>
            <w:noProof/>
            <w:kern w:val="2"/>
            <w:sz w:val="24"/>
            <w:szCs w:val="24"/>
            <w:lang w:eastAsia="en-US"/>
            <w14:ligatures w14:val="standardContextual"/>
          </w:rPr>
          <w:tab/>
        </w:r>
        <w:r w:rsidRPr="007F1762">
          <w:rPr>
            <w:rStyle w:val="Hyperlink"/>
            <w:noProof/>
          </w:rPr>
          <w:t>Adapt the existing blockage model B in TR 38.901 so that it can optionally determine the blockage per antenna element.</w:t>
        </w:r>
      </w:hyperlink>
    </w:p>
    <w:p w14:paraId="1B796E8A"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54" w:history="1">
        <w:r w:rsidRPr="007F1762">
          <w:rPr>
            <w:rStyle w:val="Hyperlink"/>
            <w:noProof/>
            <w:lang w:eastAsia="ja-JP"/>
          </w:rPr>
          <w:t>Proposal 8</w:t>
        </w:r>
        <w:r>
          <w:rPr>
            <w:rFonts w:asciiTheme="minorHAnsi" w:eastAsiaTheme="minorEastAsia" w:hAnsiTheme="minorHAnsi"/>
            <w:b w:val="0"/>
            <w:noProof/>
            <w:kern w:val="2"/>
            <w:sz w:val="24"/>
            <w:szCs w:val="24"/>
            <w:lang w:eastAsia="en-US"/>
            <w14:ligatures w14:val="standardContextual"/>
          </w:rPr>
          <w:tab/>
        </w:r>
        <w:r w:rsidRPr="007F1762">
          <w:rPr>
            <w:rStyle w:val="Hyperlink"/>
            <w:noProof/>
          </w:rPr>
          <w:t>Continue to study whether the blockage model in TR 38.901 can be enhanced to model also phase.</w:t>
        </w:r>
      </w:hyperlink>
    </w:p>
    <w:p w14:paraId="1C9255E3" w14:textId="77777777" w:rsidR="00D559B5" w:rsidRDefault="00D559B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91955" w:history="1">
        <w:r w:rsidRPr="007F1762">
          <w:rPr>
            <w:rStyle w:val="Hyperlink"/>
            <w:noProof/>
            <w:lang w:eastAsia="ja-JP"/>
          </w:rPr>
          <w:t>Proposal 9</w:t>
        </w:r>
        <w:r>
          <w:rPr>
            <w:rFonts w:asciiTheme="minorHAnsi" w:eastAsiaTheme="minorEastAsia" w:hAnsiTheme="minorHAnsi"/>
            <w:b w:val="0"/>
            <w:noProof/>
            <w:kern w:val="2"/>
            <w:sz w:val="24"/>
            <w:szCs w:val="24"/>
            <w:lang w:eastAsia="en-US"/>
            <w14:ligatures w14:val="standardContextual"/>
          </w:rPr>
          <w:tab/>
        </w:r>
        <w:r w:rsidRPr="007F1762">
          <w:rPr>
            <w:rStyle w:val="Hyperlink"/>
            <w:noProof/>
            <w:lang w:eastAsia="ja-JP"/>
          </w:rPr>
          <w:t>Blockage by building edges should only be considered for links involving base stations that are in close vicinity to the building edge.</w:t>
        </w:r>
      </w:hyperlink>
    </w:p>
    <w:p w14:paraId="58ACA235" w14:textId="34F5B052" w:rsidR="00C01F33" w:rsidRPr="00B61415" w:rsidRDefault="006E1C82" w:rsidP="000A0367">
      <w:pPr>
        <w:pStyle w:val="BodyText"/>
      </w:pPr>
      <w:r w:rsidRPr="00B61415">
        <w:rPr>
          <w:b/>
          <w:bCs/>
        </w:rPr>
        <w:fldChar w:fldCharType="end"/>
      </w:r>
      <w:r w:rsidRPr="00B61415">
        <w:rPr>
          <w:b/>
          <w:bCs/>
        </w:rPr>
        <w:t xml:space="preserve"> </w:t>
      </w:r>
    </w:p>
    <w:p w14:paraId="71D79D99" w14:textId="77777777" w:rsidR="00F507D1" w:rsidRPr="00B61415" w:rsidRDefault="00F507D1" w:rsidP="00CE0424">
      <w:pPr>
        <w:pStyle w:val="Heading1"/>
        <w:rPr>
          <w:lang w:val="en-US"/>
        </w:rPr>
      </w:pPr>
      <w:r w:rsidRPr="00B61415">
        <w:rPr>
          <w:lang w:val="en-US"/>
        </w:rPr>
        <w:t>References</w:t>
      </w:r>
    </w:p>
    <w:p w14:paraId="4F6D6567" w14:textId="2D42D9EA" w:rsidR="00790296" w:rsidRPr="00B61415" w:rsidRDefault="00790296" w:rsidP="00790296">
      <w:pPr>
        <w:pStyle w:val="Reference"/>
      </w:pPr>
      <w:bookmarkStart w:id="51" w:name="_Ref162352409"/>
      <w:r w:rsidRPr="00B61415">
        <w:t xml:space="preserve">RP-234018, New SID: Study on channel modelling enhancements for 7-24GHz for NR, Nokia, Nokia Shanghai Bell, RAN#102, </w:t>
      </w:r>
      <w:r w:rsidR="00D262DB">
        <w:t xml:space="preserve">Edinburgh, UK, </w:t>
      </w:r>
      <w:r w:rsidRPr="00B61415">
        <w:t>Dec</w:t>
      </w:r>
      <w:r w:rsidR="00302D23">
        <w:t>.</w:t>
      </w:r>
      <w:r w:rsidRPr="00B61415">
        <w:t xml:space="preserve"> </w:t>
      </w:r>
      <w:r w:rsidR="00731A0D">
        <w:t xml:space="preserve">11—15, </w:t>
      </w:r>
      <w:r w:rsidRPr="00B61415">
        <w:t>2023.</w:t>
      </w:r>
      <w:bookmarkEnd w:id="51"/>
    </w:p>
    <w:p w14:paraId="32D8057F" w14:textId="58E3840C" w:rsidR="00790296" w:rsidRPr="00B61415" w:rsidRDefault="00790296" w:rsidP="00790296">
      <w:pPr>
        <w:pStyle w:val="Reference"/>
      </w:pPr>
      <w:bookmarkStart w:id="52" w:name="_Ref162352537"/>
      <w:r w:rsidRPr="00B61415">
        <w:t>TR 38.901, Study on channel model for frequencies from 0.5 to 100 GHz, v17.1.0</w:t>
      </w:r>
      <w:bookmarkEnd w:id="52"/>
      <w:r w:rsidR="00AE5CEA">
        <w:t>.</w:t>
      </w:r>
    </w:p>
    <w:p w14:paraId="715CA09B" w14:textId="33A046A1" w:rsidR="003A7EF3" w:rsidRPr="00B61415" w:rsidRDefault="006446E8" w:rsidP="00B73F69">
      <w:pPr>
        <w:pStyle w:val="Reference"/>
      </w:pPr>
      <w:bookmarkStart w:id="53" w:name="_Ref162352773"/>
      <w:r w:rsidRPr="006446E8">
        <w:t>R1-2500506</w:t>
      </w:r>
      <w:r w:rsidR="00790296" w:rsidRPr="00B61415">
        <w:t xml:space="preserve">, Discussion on </w:t>
      </w:r>
      <w:r w:rsidR="00767936" w:rsidRPr="00B61415">
        <w:t>validation</w:t>
      </w:r>
      <w:r w:rsidR="00790296" w:rsidRPr="00B61415">
        <w:t xml:space="preserve"> of channel model, Ericsson, RAN1#</w:t>
      </w:r>
      <w:r w:rsidR="00790296" w:rsidRPr="00804DD1">
        <w:t>1</w:t>
      </w:r>
      <w:r w:rsidR="00B56CE3">
        <w:t>20</w:t>
      </w:r>
      <w:r w:rsidR="003D0C55" w:rsidRPr="00804DD1">
        <w:softHyphen/>
      </w:r>
      <w:r w:rsidR="00E65504" w:rsidRPr="00804DD1">
        <w:t xml:space="preserve">, </w:t>
      </w:r>
      <w:r w:rsidR="009D4950">
        <w:t>Athens</w:t>
      </w:r>
      <w:r w:rsidR="003D0C55" w:rsidRPr="00804DD1">
        <w:t xml:space="preserve">, </w:t>
      </w:r>
      <w:r w:rsidR="009D4950">
        <w:t>Greece</w:t>
      </w:r>
      <w:r w:rsidR="003D0C55" w:rsidRPr="00804DD1">
        <w:t xml:space="preserve">, </w:t>
      </w:r>
      <w:r w:rsidR="0000006F">
        <w:t>February</w:t>
      </w:r>
      <w:r w:rsidR="0000006F" w:rsidRPr="00804DD1">
        <w:t xml:space="preserve"> </w:t>
      </w:r>
      <w:r w:rsidR="00264147">
        <w:t>1</w:t>
      </w:r>
      <w:r w:rsidR="009D4950">
        <w:t>7</w:t>
      </w:r>
      <w:r w:rsidR="003D0C55" w:rsidRPr="00804DD1">
        <w:t>—</w:t>
      </w:r>
      <w:r w:rsidR="00264147">
        <w:t>2</w:t>
      </w:r>
      <w:r w:rsidR="009D4950">
        <w:t>1</w:t>
      </w:r>
      <w:r w:rsidR="003D0C55" w:rsidRPr="003D0C55">
        <w:t>, 202</w:t>
      </w:r>
      <w:r w:rsidR="009D4950">
        <w:t>5</w:t>
      </w:r>
      <w:r w:rsidR="00790296" w:rsidRPr="00B61415">
        <w:t>.</w:t>
      </w:r>
      <w:bookmarkEnd w:id="53"/>
    </w:p>
    <w:p w14:paraId="56133F16" w14:textId="050077D0" w:rsidR="001E033A" w:rsidRPr="00AA30ED" w:rsidRDefault="007A12D4" w:rsidP="00563AEF">
      <w:pPr>
        <w:pStyle w:val="Reference"/>
      </w:pPr>
      <w:bookmarkStart w:id="54" w:name="_Ref181908186"/>
      <w:r>
        <w:t>R1-</w:t>
      </w:r>
      <w:r w:rsidR="00F673B2" w:rsidRPr="00804DD1">
        <w:t>240780</w:t>
      </w:r>
      <w:r w:rsidR="00685708">
        <w:t>3</w:t>
      </w:r>
      <w:r>
        <w:t xml:space="preserve">, Discussion on </w:t>
      </w:r>
      <w:r w:rsidR="00AD1A49">
        <w:t>adaptation</w:t>
      </w:r>
      <w:r w:rsidR="00EF0F0F">
        <w:t xml:space="preserve"> and extension</w:t>
      </w:r>
      <w:r>
        <w:t xml:space="preserve"> of channel model, Ericsson, RAN1#</w:t>
      </w:r>
      <w:r w:rsidR="00F673B2" w:rsidRPr="00804DD1">
        <w:t>118bis</w:t>
      </w:r>
      <w:r w:rsidR="00F673B2" w:rsidRPr="00804DD1">
        <w:softHyphen/>
        <w:t>, Hefei</w:t>
      </w:r>
      <w:r w:rsidR="00247215">
        <w:t xml:space="preserve">, China, </w:t>
      </w:r>
      <w:r w:rsidR="00F673B2" w:rsidRPr="00804DD1">
        <w:t>October 14—18</w:t>
      </w:r>
      <w:r w:rsidR="00884DAC">
        <w:t>,</w:t>
      </w:r>
      <w:r w:rsidR="00247215">
        <w:t xml:space="preserve"> </w:t>
      </w:r>
      <w:r>
        <w:t>2024.</w:t>
      </w:r>
      <w:bookmarkEnd w:id="54"/>
    </w:p>
    <w:p w14:paraId="61877A32" w14:textId="673855C2" w:rsidR="001E033A" w:rsidRDefault="001A19F3" w:rsidP="00563AEF">
      <w:pPr>
        <w:pStyle w:val="Reference"/>
      </w:pPr>
      <w:bookmarkStart w:id="55" w:name="_Ref193209960"/>
      <w:r w:rsidRPr="001A19F3">
        <w:t>Haodong Zhao, MSc Thesis, ‘</w:t>
      </w:r>
      <w:hyperlink r:id="rId29" w:tgtFrame="_blank" w:tooltip="https://www.diva-portal.org/smash/record.jsf?pid=diva2%3a1795778&amp;dswid=1824" w:history="1">
        <w:r w:rsidRPr="001A19F3">
          <w:rPr>
            <w:rStyle w:val="Hyperlink"/>
          </w:rPr>
          <w:t>3D Modeling of Factory Scenarios for 5G Evaluations</w:t>
        </w:r>
      </w:hyperlink>
      <w:r w:rsidRPr="001A19F3">
        <w:t>’, 2023</w:t>
      </w:r>
      <w:bookmarkEnd w:id="55"/>
      <w:r w:rsidR="0030042A">
        <w:t>.</w:t>
      </w:r>
    </w:p>
    <w:p w14:paraId="30CF2CB7" w14:textId="12C497BD" w:rsidR="00207F0D" w:rsidRDefault="00FE75D1" w:rsidP="00563AEF">
      <w:pPr>
        <w:pStyle w:val="Reference"/>
      </w:pPr>
      <w:bookmarkStart w:id="56" w:name="_Ref194050938"/>
      <w:bookmarkStart w:id="57" w:name="_Ref194052597"/>
      <w:r>
        <w:lastRenderedPageBreak/>
        <w:t xml:space="preserve">R1-2500542, </w:t>
      </w:r>
      <w:r w:rsidR="000B4CD2" w:rsidRPr="000B4CD2">
        <w:t>Discussion on near-field propagation and spatial non-stationary</w:t>
      </w:r>
      <w:r w:rsidR="000B4CD2">
        <w:t xml:space="preserve">, BUPT, CMCC, </w:t>
      </w:r>
      <w:r w:rsidR="000B4CD2" w:rsidRPr="00B61415">
        <w:t>RAN1#</w:t>
      </w:r>
      <w:r w:rsidR="000B4CD2" w:rsidRPr="00804DD1">
        <w:t>1</w:t>
      </w:r>
      <w:r w:rsidR="000B4CD2">
        <w:t>20</w:t>
      </w:r>
      <w:r w:rsidR="000B4CD2" w:rsidRPr="00804DD1">
        <w:softHyphen/>
        <w:t xml:space="preserve">, </w:t>
      </w:r>
      <w:r w:rsidR="000B4CD2">
        <w:t>Athens</w:t>
      </w:r>
      <w:r w:rsidR="000B4CD2" w:rsidRPr="00804DD1">
        <w:t xml:space="preserve">, </w:t>
      </w:r>
      <w:r w:rsidR="000B4CD2">
        <w:t>Greece</w:t>
      </w:r>
      <w:r w:rsidR="000B4CD2" w:rsidRPr="00804DD1">
        <w:t xml:space="preserve">, </w:t>
      </w:r>
      <w:r w:rsidR="000B4CD2">
        <w:t>February</w:t>
      </w:r>
      <w:r w:rsidR="000B4CD2" w:rsidRPr="00804DD1">
        <w:t xml:space="preserve"> </w:t>
      </w:r>
      <w:r w:rsidR="000B4CD2">
        <w:t>17</w:t>
      </w:r>
      <w:r w:rsidR="000B4CD2" w:rsidRPr="00804DD1">
        <w:t>—</w:t>
      </w:r>
      <w:r w:rsidR="000B4CD2">
        <w:t>21</w:t>
      </w:r>
      <w:r w:rsidR="000B4CD2" w:rsidRPr="003D0C55">
        <w:t>, 202</w:t>
      </w:r>
      <w:r w:rsidR="000B4CD2">
        <w:t>5</w:t>
      </w:r>
      <w:bookmarkEnd w:id="56"/>
      <w:r w:rsidR="009B6D3E">
        <w:t>.</w:t>
      </w:r>
      <w:bookmarkEnd w:id="57"/>
    </w:p>
    <w:p w14:paraId="4125C8BB" w14:textId="2BF19CD8" w:rsidR="000300A1" w:rsidRPr="00B61415" w:rsidRDefault="000300A1" w:rsidP="00563AEF">
      <w:pPr>
        <w:pStyle w:val="Reference"/>
      </w:pPr>
      <w:bookmarkStart w:id="58" w:name="_Ref194052195"/>
      <w:r>
        <w:t>R1-25</w:t>
      </w:r>
      <w:r w:rsidR="008F131E">
        <w:t xml:space="preserve">01484, </w:t>
      </w:r>
      <w:r w:rsidR="00F15C6B" w:rsidRPr="00F15C6B">
        <w:t>Summary#3 of the channel model adaptation and extension</w:t>
      </w:r>
      <w:r w:rsidR="00F15C6B">
        <w:t xml:space="preserve">, </w:t>
      </w:r>
      <w:r w:rsidR="00555E5D">
        <w:t xml:space="preserve">Moderator (ZTE), </w:t>
      </w:r>
      <w:r w:rsidR="009B6D3E" w:rsidRPr="00B61415">
        <w:t>RAN1#</w:t>
      </w:r>
      <w:r w:rsidR="009B6D3E" w:rsidRPr="00804DD1">
        <w:t>1</w:t>
      </w:r>
      <w:r w:rsidR="009B6D3E">
        <w:t>20</w:t>
      </w:r>
      <w:r w:rsidR="009B6D3E" w:rsidRPr="00804DD1">
        <w:softHyphen/>
        <w:t xml:space="preserve">, </w:t>
      </w:r>
      <w:r w:rsidR="009B6D3E">
        <w:t>Athens</w:t>
      </w:r>
      <w:r w:rsidR="009B6D3E" w:rsidRPr="00804DD1">
        <w:t xml:space="preserve">, </w:t>
      </w:r>
      <w:r w:rsidR="009B6D3E">
        <w:t>Greece</w:t>
      </w:r>
      <w:r w:rsidR="009B6D3E" w:rsidRPr="00804DD1">
        <w:t xml:space="preserve">, </w:t>
      </w:r>
      <w:r w:rsidR="009B6D3E">
        <w:t>February</w:t>
      </w:r>
      <w:r w:rsidR="009B6D3E" w:rsidRPr="00804DD1">
        <w:t xml:space="preserve"> </w:t>
      </w:r>
      <w:r w:rsidR="009B6D3E">
        <w:t>17</w:t>
      </w:r>
      <w:r w:rsidR="009B6D3E" w:rsidRPr="00804DD1">
        <w:t>—</w:t>
      </w:r>
      <w:r w:rsidR="009B6D3E">
        <w:t>21</w:t>
      </w:r>
      <w:r w:rsidR="009B6D3E" w:rsidRPr="003D0C55">
        <w:t>, 202</w:t>
      </w:r>
      <w:r w:rsidR="009B6D3E">
        <w:t>5.</w:t>
      </w:r>
      <w:bookmarkEnd w:id="58"/>
    </w:p>
    <w:sectPr w:rsidR="000300A1" w:rsidRPr="00B61415" w:rsidSect="00F30B1A">
      <w:headerReference w:type="even" r:id="rId30"/>
      <w:footerReference w:type="default" r:id="rId3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3EB505" w14:textId="77777777" w:rsidR="004358EE" w:rsidRDefault="004358EE">
      <w:r>
        <w:separator/>
      </w:r>
    </w:p>
  </w:endnote>
  <w:endnote w:type="continuationSeparator" w:id="0">
    <w:p w14:paraId="06F59DEB" w14:textId="77777777" w:rsidR="004358EE" w:rsidRDefault="004358EE">
      <w:r>
        <w:continuationSeparator/>
      </w:r>
    </w:p>
  </w:endnote>
  <w:endnote w:type="continuationNotice" w:id="1">
    <w:p w14:paraId="0574B021" w14:textId="77777777" w:rsidR="004358EE" w:rsidRDefault="004358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Arial"/>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notTrueType/>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1AFAE" w14:textId="77777777" w:rsidR="004358EE" w:rsidRDefault="004358EE">
      <w:r>
        <w:separator/>
      </w:r>
    </w:p>
  </w:footnote>
  <w:footnote w:type="continuationSeparator" w:id="0">
    <w:p w14:paraId="49D16CDB" w14:textId="77777777" w:rsidR="004358EE" w:rsidRDefault="004358EE">
      <w:r>
        <w:continuationSeparator/>
      </w:r>
    </w:p>
  </w:footnote>
  <w:footnote w:type="continuationNotice" w:id="1">
    <w:p w14:paraId="6AC2E8C1" w14:textId="77777777" w:rsidR="004358EE" w:rsidRDefault="004358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F9F73B"/>
    <w:multiLevelType w:val="singleLevel"/>
    <w:tmpl w:val="D2F9F73B"/>
    <w:lvl w:ilvl="0">
      <w:start w:val="1"/>
      <w:numFmt w:val="bullet"/>
      <w:lvlText w:val=""/>
      <w:lvlJc w:val="left"/>
      <w:pPr>
        <w:ind w:left="1300" w:hanging="420"/>
      </w:pPr>
      <w:rPr>
        <w:rFonts w:ascii="Wingdings" w:hAnsi="Wingdings" w:hint="default"/>
        <w:sz w:val="11"/>
        <w:szCs w:val="11"/>
      </w:rPr>
    </w:lvl>
  </w:abstractNum>
  <w:abstractNum w:abstractNumId="1"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50301D"/>
    <w:multiLevelType w:val="hybridMultilevel"/>
    <w:tmpl w:val="1A1E71BA"/>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0FA7354B"/>
    <w:multiLevelType w:val="hybridMultilevel"/>
    <w:tmpl w:val="9CD6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284927"/>
    <w:multiLevelType w:val="hybridMultilevel"/>
    <w:tmpl w:val="24088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7834C5"/>
    <w:multiLevelType w:val="hybridMultilevel"/>
    <w:tmpl w:val="4F42E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D958D0"/>
    <w:multiLevelType w:val="hybridMultilevel"/>
    <w:tmpl w:val="EA6A9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4C793C"/>
    <w:multiLevelType w:val="hybridMultilevel"/>
    <w:tmpl w:val="9746E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3453AA2"/>
    <w:multiLevelType w:val="hybridMultilevel"/>
    <w:tmpl w:val="1848C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6A64A8"/>
    <w:multiLevelType w:val="hybridMultilevel"/>
    <w:tmpl w:val="8CEA6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D67371"/>
    <w:multiLevelType w:val="hybridMultilevel"/>
    <w:tmpl w:val="0924F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C36D88"/>
    <w:multiLevelType w:val="hybridMultilevel"/>
    <w:tmpl w:val="8E527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8" w15:restartNumberingAfterBreak="0">
    <w:nsid w:val="31B1201B"/>
    <w:multiLevelType w:val="hybridMultilevel"/>
    <w:tmpl w:val="37587E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9E0AF0"/>
    <w:multiLevelType w:val="hybridMultilevel"/>
    <w:tmpl w:val="B130F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9B76247"/>
    <w:multiLevelType w:val="hybridMultilevel"/>
    <w:tmpl w:val="297AB02A"/>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F5C6EE9"/>
    <w:multiLevelType w:val="hybridMultilevel"/>
    <w:tmpl w:val="413C18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9E2A19"/>
    <w:multiLevelType w:val="multilevel"/>
    <w:tmpl w:val="345C30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41E77C61"/>
    <w:multiLevelType w:val="hybridMultilevel"/>
    <w:tmpl w:val="E8D28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449D6E8A"/>
    <w:multiLevelType w:val="multilevel"/>
    <w:tmpl w:val="021AF17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8E6092"/>
    <w:multiLevelType w:val="hybridMultilevel"/>
    <w:tmpl w:val="08144A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54BF5CDC"/>
    <w:multiLevelType w:val="hybridMultilevel"/>
    <w:tmpl w:val="5FACD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BA3986"/>
    <w:multiLevelType w:val="hybridMultilevel"/>
    <w:tmpl w:val="0D5E0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A155FA"/>
    <w:multiLevelType w:val="hybridMultilevel"/>
    <w:tmpl w:val="52748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2E3048"/>
    <w:multiLevelType w:val="hybridMultilevel"/>
    <w:tmpl w:val="F5A8E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D5A1484"/>
    <w:multiLevelType w:val="hybridMultilevel"/>
    <w:tmpl w:val="87624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D887C6E"/>
    <w:multiLevelType w:val="hybridMultilevel"/>
    <w:tmpl w:val="45565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3962C6D"/>
    <w:multiLevelType w:val="hybridMultilevel"/>
    <w:tmpl w:val="3418F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261FD2"/>
    <w:multiLevelType w:val="hybridMultilevel"/>
    <w:tmpl w:val="F2FE86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44"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5" w15:restartNumberingAfterBreak="0">
    <w:nsid w:val="6A1321E4"/>
    <w:multiLevelType w:val="hybridMultilevel"/>
    <w:tmpl w:val="C586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BC75AC"/>
    <w:multiLevelType w:val="multilevel"/>
    <w:tmpl w:val="CCE4BB2C"/>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6B6B2731"/>
    <w:multiLevelType w:val="hybridMultilevel"/>
    <w:tmpl w:val="35F45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7056550C"/>
    <w:multiLevelType w:val="hybridMultilevel"/>
    <w:tmpl w:val="E970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19E791E"/>
    <w:multiLevelType w:val="hybridMultilevel"/>
    <w:tmpl w:val="A52AE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C0EEA1"/>
    <w:multiLevelType w:val="singleLevel"/>
    <w:tmpl w:val="EE9415CA"/>
    <w:lvl w:ilvl="0">
      <w:start w:val="1"/>
      <w:numFmt w:val="bullet"/>
      <w:lvlText w:val=""/>
      <w:lvlJc w:val="left"/>
      <w:pPr>
        <w:ind w:left="880" w:hanging="440"/>
      </w:pPr>
      <w:rPr>
        <w:rFonts w:ascii="Wingdings" w:hAnsi="Wingdings" w:hint="default"/>
        <w:sz w:val="13"/>
        <w:szCs w:val="13"/>
      </w:rPr>
    </w:lvl>
  </w:abstractNum>
  <w:abstractNum w:abstractNumId="52" w15:restartNumberingAfterBreak="0">
    <w:nsid w:val="737347A1"/>
    <w:multiLevelType w:val="hybridMultilevel"/>
    <w:tmpl w:val="6E9CD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3D17398"/>
    <w:multiLevelType w:val="hybridMultilevel"/>
    <w:tmpl w:val="C522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393159949">
    <w:abstractNumId w:val="29"/>
  </w:num>
  <w:num w:numId="2" w16cid:durableId="1425764739">
    <w:abstractNumId w:val="22"/>
  </w:num>
  <w:num w:numId="3" w16cid:durableId="181675514">
    <w:abstractNumId w:val="2"/>
  </w:num>
  <w:num w:numId="4" w16cid:durableId="1613587362">
    <w:abstractNumId w:val="30"/>
  </w:num>
  <w:num w:numId="5" w16cid:durableId="2015456207">
    <w:abstractNumId w:val="31"/>
  </w:num>
  <w:num w:numId="6" w16cid:durableId="1529416225">
    <w:abstractNumId w:val="37"/>
  </w:num>
  <w:num w:numId="7" w16cid:durableId="319233689">
    <w:abstractNumId w:val="10"/>
  </w:num>
  <w:num w:numId="8" w16cid:durableId="1678725225">
    <w:abstractNumId w:val="13"/>
  </w:num>
  <w:num w:numId="9" w16cid:durableId="597179805">
    <w:abstractNumId w:val="4"/>
  </w:num>
  <w:num w:numId="10" w16cid:durableId="74938570">
    <w:abstractNumId w:val="54"/>
  </w:num>
  <w:num w:numId="11" w16cid:durableId="183593388">
    <w:abstractNumId w:val="20"/>
  </w:num>
  <w:num w:numId="12" w16cid:durableId="1679506441">
    <w:abstractNumId w:val="48"/>
  </w:num>
  <w:num w:numId="13" w16cid:durableId="1617255826">
    <w:abstractNumId w:val="46"/>
  </w:num>
  <w:num w:numId="14" w16cid:durableId="1301182781">
    <w:abstractNumId w:val="53"/>
  </w:num>
  <w:num w:numId="15" w16cid:durableId="577635211">
    <w:abstractNumId w:val="14"/>
  </w:num>
  <w:num w:numId="16" w16cid:durableId="373313147">
    <w:abstractNumId w:val="44"/>
  </w:num>
  <w:num w:numId="17" w16cid:durableId="1804082307">
    <w:abstractNumId w:val="56"/>
  </w:num>
  <w:num w:numId="18" w16cid:durableId="994408692">
    <w:abstractNumId w:val="26"/>
  </w:num>
  <w:num w:numId="19" w16cid:durableId="232471413">
    <w:abstractNumId w:val="21"/>
  </w:num>
  <w:num w:numId="20" w16cid:durableId="1688948641">
    <w:abstractNumId w:val="5"/>
  </w:num>
  <w:num w:numId="21" w16cid:durableId="1850945733">
    <w:abstractNumId w:val="19"/>
  </w:num>
  <w:num w:numId="22" w16cid:durableId="378556977">
    <w:abstractNumId w:val="50"/>
  </w:num>
  <w:num w:numId="23" w16cid:durableId="311061310">
    <w:abstractNumId w:val="45"/>
  </w:num>
  <w:num w:numId="24" w16cid:durableId="350759699">
    <w:abstractNumId w:val="1"/>
  </w:num>
  <w:num w:numId="25" w16cid:durableId="1789742793">
    <w:abstractNumId w:val="28"/>
  </w:num>
  <w:num w:numId="26" w16cid:durableId="794368454">
    <w:abstractNumId w:val="6"/>
  </w:num>
  <w:num w:numId="27" w16cid:durableId="1410226230">
    <w:abstractNumId w:val="43"/>
  </w:num>
  <w:num w:numId="28" w16cid:durableId="1634363077">
    <w:abstractNumId w:val="38"/>
  </w:num>
  <w:num w:numId="29" w16cid:durableId="842472777">
    <w:abstractNumId w:val="15"/>
  </w:num>
  <w:num w:numId="30" w16cid:durableId="75712135">
    <w:abstractNumId w:val="39"/>
  </w:num>
  <w:num w:numId="31" w16cid:durableId="561258629">
    <w:abstractNumId w:val="34"/>
  </w:num>
  <w:num w:numId="32" w16cid:durableId="1140227553">
    <w:abstractNumId w:val="49"/>
  </w:num>
  <w:num w:numId="33" w16cid:durableId="497309618">
    <w:abstractNumId w:val="8"/>
  </w:num>
  <w:num w:numId="34" w16cid:durableId="905335177">
    <w:abstractNumId w:val="16"/>
  </w:num>
  <w:num w:numId="35" w16cid:durableId="327170524">
    <w:abstractNumId w:val="42"/>
  </w:num>
  <w:num w:numId="36" w16cid:durableId="863444524">
    <w:abstractNumId w:val="12"/>
  </w:num>
  <w:num w:numId="37" w16cid:durableId="1730959400">
    <w:abstractNumId w:val="17"/>
  </w:num>
  <w:num w:numId="38" w16cid:durableId="1682663064">
    <w:abstractNumId w:val="57"/>
  </w:num>
  <w:num w:numId="39" w16cid:durableId="854080902">
    <w:abstractNumId w:val="55"/>
  </w:num>
  <w:num w:numId="40" w16cid:durableId="979917037">
    <w:abstractNumId w:val="33"/>
  </w:num>
  <w:num w:numId="41" w16cid:durableId="358361871">
    <w:abstractNumId w:val="11"/>
  </w:num>
  <w:num w:numId="42" w16cid:durableId="1988435419">
    <w:abstractNumId w:val="9"/>
  </w:num>
  <w:num w:numId="43" w16cid:durableId="1301766695">
    <w:abstractNumId w:val="23"/>
  </w:num>
  <w:num w:numId="44" w16cid:durableId="2015716477">
    <w:abstractNumId w:val="32"/>
  </w:num>
  <w:num w:numId="45" w16cid:durableId="2142337698">
    <w:abstractNumId w:val="24"/>
  </w:num>
  <w:num w:numId="46" w16cid:durableId="624047328">
    <w:abstractNumId w:val="27"/>
  </w:num>
  <w:num w:numId="47" w16cid:durableId="214661160">
    <w:abstractNumId w:val="36"/>
  </w:num>
  <w:num w:numId="48" w16cid:durableId="1480733593">
    <w:abstractNumId w:val="18"/>
  </w:num>
  <w:num w:numId="49" w16cid:durableId="528179869">
    <w:abstractNumId w:val="40"/>
  </w:num>
  <w:num w:numId="50" w16cid:durableId="1637418991">
    <w:abstractNumId w:val="7"/>
  </w:num>
  <w:num w:numId="51" w16cid:durableId="695273390">
    <w:abstractNumId w:val="47"/>
  </w:num>
  <w:num w:numId="52" w16cid:durableId="218371030">
    <w:abstractNumId w:val="51"/>
  </w:num>
  <w:num w:numId="53" w16cid:durableId="818309993">
    <w:abstractNumId w:val="0"/>
  </w:num>
  <w:num w:numId="54" w16cid:durableId="1223370455">
    <w:abstractNumId w:val="3"/>
  </w:num>
  <w:num w:numId="55" w16cid:durableId="1556964107">
    <w:abstractNumId w:val="52"/>
  </w:num>
  <w:num w:numId="56" w16cid:durableId="1578248209">
    <w:abstractNumId w:val="25"/>
  </w:num>
  <w:num w:numId="57" w16cid:durableId="99422170">
    <w:abstractNumId w:val="35"/>
  </w:num>
  <w:num w:numId="58" w16cid:durableId="1111316287">
    <w:abstractNumId w:val="4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activeWritingStyle w:appName="MSWord" w:lang="es-ES" w:vendorID="64" w:dllVersion="0" w:nlCheck="1" w:checkStyle="0"/>
  <w:activeWritingStyle w:appName="MSWord" w:lang="pt-B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6F"/>
    <w:rsid w:val="00000141"/>
    <w:rsid w:val="000001C5"/>
    <w:rsid w:val="00000323"/>
    <w:rsid w:val="000004F0"/>
    <w:rsid w:val="000006E1"/>
    <w:rsid w:val="0000104C"/>
    <w:rsid w:val="000010CC"/>
    <w:rsid w:val="00001978"/>
    <w:rsid w:val="000019D2"/>
    <w:rsid w:val="00001F54"/>
    <w:rsid w:val="00002A37"/>
    <w:rsid w:val="00003B16"/>
    <w:rsid w:val="00003F37"/>
    <w:rsid w:val="00004231"/>
    <w:rsid w:val="00004365"/>
    <w:rsid w:val="00004B76"/>
    <w:rsid w:val="00004D10"/>
    <w:rsid w:val="00004F90"/>
    <w:rsid w:val="000050B9"/>
    <w:rsid w:val="000053E7"/>
    <w:rsid w:val="0000564C"/>
    <w:rsid w:val="00005B89"/>
    <w:rsid w:val="00005D98"/>
    <w:rsid w:val="00005F18"/>
    <w:rsid w:val="00006446"/>
    <w:rsid w:val="00006896"/>
    <w:rsid w:val="00006E9B"/>
    <w:rsid w:val="00007330"/>
    <w:rsid w:val="00007336"/>
    <w:rsid w:val="000077BF"/>
    <w:rsid w:val="000077C5"/>
    <w:rsid w:val="00007BB4"/>
    <w:rsid w:val="00007CDC"/>
    <w:rsid w:val="00007EE9"/>
    <w:rsid w:val="000108D6"/>
    <w:rsid w:val="00011B28"/>
    <w:rsid w:val="00011C0A"/>
    <w:rsid w:val="00011D25"/>
    <w:rsid w:val="000127EF"/>
    <w:rsid w:val="0001286E"/>
    <w:rsid w:val="000129D6"/>
    <w:rsid w:val="00012B7D"/>
    <w:rsid w:val="00012E23"/>
    <w:rsid w:val="000133FF"/>
    <w:rsid w:val="00013BD4"/>
    <w:rsid w:val="00013E7B"/>
    <w:rsid w:val="000146F1"/>
    <w:rsid w:val="000148F8"/>
    <w:rsid w:val="0001491B"/>
    <w:rsid w:val="00014C0F"/>
    <w:rsid w:val="00014EF8"/>
    <w:rsid w:val="000151CC"/>
    <w:rsid w:val="0001563E"/>
    <w:rsid w:val="00015A99"/>
    <w:rsid w:val="00015D15"/>
    <w:rsid w:val="00015F4D"/>
    <w:rsid w:val="00015FC5"/>
    <w:rsid w:val="000163F0"/>
    <w:rsid w:val="00016461"/>
    <w:rsid w:val="00016C6E"/>
    <w:rsid w:val="00016D2A"/>
    <w:rsid w:val="00016D79"/>
    <w:rsid w:val="0001741A"/>
    <w:rsid w:val="00017528"/>
    <w:rsid w:val="000178B4"/>
    <w:rsid w:val="00017F36"/>
    <w:rsid w:val="0002003D"/>
    <w:rsid w:val="0002078E"/>
    <w:rsid w:val="00020CE4"/>
    <w:rsid w:val="00021BB1"/>
    <w:rsid w:val="000230C9"/>
    <w:rsid w:val="00023AC8"/>
    <w:rsid w:val="00023CB2"/>
    <w:rsid w:val="0002422E"/>
    <w:rsid w:val="000245F6"/>
    <w:rsid w:val="00025025"/>
    <w:rsid w:val="0002564D"/>
    <w:rsid w:val="00025762"/>
    <w:rsid w:val="000258B5"/>
    <w:rsid w:val="00025ECA"/>
    <w:rsid w:val="00026BF8"/>
    <w:rsid w:val="00026F8B"/>
    <w:rsid w:val="000273CD"/>
    <w:rsid w:val="0002770F"/>
    <w:rsid w:val="0003008A"/>
    <w:rsid w:val="000300A1"/>
    <w:rsid w:val="0003020F"/>
    <w:rsid w:val="00030987"/>
    <w:rsid w:val="000309F3"/>
    <w:rsid w:val="00030D1F"/>
    <w:rsid w:val="00030FD8"/>
    <w:rsid w:val="00031448"/>
    <w:rsid w:val="00031C8B"/>
    <w:rsid w:val="00031D57"/>
    <w:rsid w:val="00031E2F"/>
    <w:rsid w:val="0003206E"/>
    <w:rsid w:val="000322ED"/>
    <w:rsid w:val="0003232B"/>
    <w:rsid w:val="00032475"/>
    <w:rsid w:val="000325B8"/>
    <w:rsid w:val="000329B2"/>
    <w:rsid w:val="00032A6A"/>
    <w:rsid w:val="00032AB4"/>
    <w:rsid w:val="00032D31"/>
    <w:rsid w:val="00033238"/>
    <w:rsid w:val="000337F9"/>
    <w:rsid w:val="0003390D"/>
    <w:rsid w:val="00033B11"/>
    <w:rsid w:val="00033BB8"/>
    <w:rsid w:val="00033F18"/>
    <w:rsid w:val="000343F9"/>
    <w:rsid w:val="00034C15"/>
    <w:rsid w:val="00035703"/>
    <w:rsid w:val="000359A9"/>
    <w:rsid w:val="00035E0D"/>
    <w:rsid w:val="00036BA1"/>
    <w:rsid w:val="0003700F"/>
    <w:rsid w:val="00037125"/>
    <w:rsid w:val="0003712D"/>
    <w:rsid w:val="000371BB"/>
    <w:rsid w:val="00037605"/>
    <w:rsid w:val="00037793"/>
    <w:rsid w:val="0003789D"/>
    <w:rsid w:val="00037AB6"/>
    <w:rsid w:val="00040709"/>
    <w:rsid w:val="00040860"/>
    <w:rsid w:val="00040906"/>
    <w:rsid w:val="00041179"/>
    <w:rsid w:val="00041302"/>
    <w:rsid w:val="00041BA8"/>
    <w:rsid w:val="000422E2"/>
    <w:rsid w:val="00042A9A"/>
    <w:rsid w:val="00042F22"/>
    <w:rsid w:val="00042FA3"/>
    <w:rsid w:val="00043192"/>
    <w:rsid w:val="00043BAC"/>
    <w:rsid w:val="000440EC"/>
    <w:rsid w:val="000444EF"/>
    <w:rsid w:val="000448A4"/>
    <w:rsid w:val="00044C23"/>
    <w:rsid w:val="00044F2F"/>
    <w:rsid w:val="000454B8"/>
    <w:rsid w:val="000458AF"/>
    <w:rsid w:val="00045E07"/>
    <w:rsid w:val="00045FA1"/>
    <w:rsid w:val="00046057"/>
    <w:rsid w:val="00046153"/>
    <w:rsid w:val="000472F3"/>
    <w:rsid w:val="00050519"/>
    <w:rsid w:val="00050604"/>
    <w:rsid w:val="00050C4C"/>
    <w:rsid w:val="00051B91"/>
    <w:rsid w:val="00051C21"/>
    <w:rsid w:val="00051E13"/>
    <w:rsid w:val="0005202E"/>
    <w:rsid w:val="000529F8"/>
    <w:rsid w:val="00052A07"/>
    <w:rsid w:val="00052A82"/>
    <w:rsid w:val="00052C47"/>
    <w:rsid w:val="00052FE8"/>
    <w:rsid w:val="000534E3"/>
    <w:rsid w:val="00053753"/>
    <w:rsid w:val="00053850"/>
    <w:rsid w:val="00053AD1"/>
    <w:rsid w:val="00053F43"/>
    <w:rsid w:val="00053F59"/>
    <w:rsid w:val="000544C8"/>
    <w:rsid w:val="00055232"/>
    <w:rsid w:val="00055244"/>
    <w:rsid w:val="00055C51"/>
    <w:rsid w:val="0005606A"/>
    <w:rsid w:val="00057117"/>
    <w:rsid w:val="00057FB8"/>
    <w:rsid w:val="00060CD9"/>
    <w:rsid w:val="000615EB"/>
    <w:rsid w:val="000616E7"/>
    <w:rsid w:val="000622D1"/>
    <w:rsid w:val="000627D4"/>
    <w:rsid w:val="0006290F"/>
    <w:rsid w:val="0006297B"/>
    <w:rsid w:val="00062EDF"/>
    <w:rsid w:val="00062EE2"/>
    <w:rsid w:val="000631F1"/>
    <w:rsid w:val="000631FE"/>
    <w:rsid w:val="000632A3"/>
    <w:rsid w:val="000632B3"/>
    <w:rsid w:val="0006365E"/>
    <w:rsid w:val="000637D7"/>
    <w:rsid w:val="00063898"/>
    <w:rsid w:val="00064048"/>
    <w:rsid w:val="000646D8"/>
    <w:rsid w:val="00064722"/>
    <w:rsid w:val="0006487E"/>
    <w:rsid w:val="00064CF6"/>
    <w:rsid w:val="000651B7"/>
    <w:rsid w:val="00065213"/>
    <w:rsid w:val="00065927"/>
    <w:rsid w:val="00065E1A"/>
    <w:rsid w:val="000660D4"/>
    <w:rsid w:val="00067500"/>
    <w:rsid w:val="000676D3"/>
    <w:rsid w:val="000676FD"/>
    <w:rsid w:val="00067BE3"/>
    <w:rsid w:val="00067C6B"/>
    <w:rsid w:val="0007021C"/>
    <w:rsid w:val="00070317"/>
    <w:rsid w:val="00070E75"/>
    <w:rsid w:val="00071231"/>
    <w:rsid w:val="0007126E"/>
    <w:rsid w:val="0007186E"/>
    <w:rsid w:val="00071A2F"/>
    <w:rsid w:val="000721FF"/>
    <w:rsid w:val="000727F3"/>
    <w:rsid w:val="00072B72"/>
    <w:rsid w:val="0007318E"/>
    <w:rsid w:val="000731D7"/>
    <w:rsid w:val="00073C53"/>
    <w:rsid w:val="00073C66"/>
    <w:rsid w:val="0007499F"/>
    <w:rsid w:val="000749E3"/>
    <w:rsid w:val="00074B72"/>
    <w:rsid w:val="00074E88"/>
    <w:rsid w:val="00074F35"/>
    <w:rsid w:val="00075309"/>
    <w:rsid w:val="00075500"/>
    <w:rsid w:val="000762EC"/>
    <w:rsid w:val="00076E07"/>
    <w:rsid w:val="00077294"/>
    <w:rsid w:val="000774D4"/>
    <w:rsid w:val="00077E5F"/>
    <w:rsid w:val="00077FB0"/>
    <w:rsid w:val="0008036A"/>
    <w:rsid w:val="000804A6"/>
    <w:rsid w:val="00080832"/>
    <w:rsid w:val="000809A1"/>
    <w:rsid w:val="00080B1C"/>
    <w:rsid w:val="00080D85"/>
    <w:rsid w:val="00081213"/>
    <w:rsid w:val="000817DC"/>
    <w:rsid w:val="00081A7C"/>
    <w:rsid w:val="00081AE6"/>
    <w:rsid w:val="00082300"/>
    <w:rsid w:val="000825CF"/>
    <w:rsid w:val="0008299C"/>
    <w:rsid w:val="00082D05"/>
    <w:rsid w:val="00082E4E"/>
    <w:rsid w:val="0008311A"/>
    <w:rsid w:val="0008391F"/>
    <w:rsid w:val="000839F7"/>
    <w:rsid w:val="00083CFD"/>
    <w:rsid w:val="00083DCB"/>
    <w:rsid w:val="0008426A"/>
    <w:rsid w:val="00084C1A"/>
    <w:rsid w:val="00084F68"/>
    <w:rsid w:val="000855EB"/>
    <w:rsid w:val="00085B52"/>
    <w:rsid w:val="00085B6C"/>
    <w:rsid w:val="00085C1C"/>
    <w:rsid w:val="00085F24"/>
    <w:rsid w:val="00086092"/>
    <w:rsid w:val="000861E2"/>
    <w:rsid w:val="00086230"/>
    <w:rsid w:val="00086483"/>
    <w:rsid w:val="000866F2"/>
    <w:rsid w:val="00087458"/>
    <w:rsid w:val="000877FD"/>
    <w:rsid w:val="00087822"/>
    <w:rsid w:val="0009009F"/>
    <w:rsid w:val="00091557"/>
    <w:rsid w:val="0009198F"/>
    <w:rsid w:val="00091B5B"/>
    <w:rsid w:val="000924C1"/>
    <w:rsid w:val="000924F0"/>
    <w:rsid w:val="00092F1D"/>
    <w:rsid w:val="00092F36"/>
    <w:rsid w:val="00093474"/>
    <w:rsid w:val="00093869"/>
    <w:rsid w:val="000939BF"/>
    <w:rsid w:val="00093B37"/>
    <w:rsid w:val="00093D45"/>
    <w:rsid w:val="00093EA6"/>
    <w:rsid w:val="00094775"/>
    <w:rsid w:val="00094ABF"/>
    <w:rsid w:val="00094BD4"/>
    <w:rsid w:val="00094E2B"/>
    <w:rsid w:val="0009510F"/>
    <w:rsid w:val="0009519F"/>
    <w:rsid w:val="00095A74"/>
    <w:rsid w:val="00096AEF"/>
    <w:rsid w:val="00096EB3"/>
    <w:rsid w:val="00097374"/>
    <w:rsid w:val="000A0057"/>
    <w:rsid w:val="000A0367"/>
    <w:rsid w:val="000A05FD"/>
    <w:rsid w:val="000A095F"/>
    <w:rsid w:val="000A0998"/>
    <w:rsid w:val="000A1106"/>
    <w:rsid w:val="000A1238"/>
    <w:rsid w:val="000A16C2"/>
    <w:rsid w:val="000A173E"/>
    <w:rsid w:val="000A1B7B"/>
    <w:rsid w:val="000A24AF"/>
    <w:rsid w:val="000A2785"/>
    <w:rsid w:val="000A2A75"/>
    <w:rsid w:val="000A34E5"/>
    <w:rsid w:val="000A3636"/>
    <w:rsid w:val="000A38D5"/>
    <w:rsid w:val="000A39AB"/>
    <w:rsid w:val="000A3FD4"/>
    <w:rsid w:val="000A4DB9"/>
    <w:rsid w:val="000A4FFB"/>
    <w:rsid w:val="000A529E"/>
    <w:rsid w:val="000A5395"/>
    <w:rsid w:val="000A56F2"/>
    <w:rsid w:val="000A5768"/>
    <w:rsid w:val="000A59E0"/>
    <w:rsid w:val="000A5A72"/>
    <w:rsid w:val="000A5D69"/>
    <w:rsid w:val="000A61BC"/>
    <w:rsid w:val="000A6463"/>
    <w:rsid w:val="000A64C8"/>
    <w:rsid w:val="000A680E"/>
    <w:rsid w:val="000A69FD"/>
    <w:rsid w:val="000A6E82"/>
    <w:rsid w:val="000A7193"/>
    <w:rsid w:val="000A7FEF"/>
    <w:rsid w:val="000B14ED"/>
    <w:rsid w:val="000B15FE"/>
    <w:rsid w:val="000B2174"/>
    <w:rsid w:val="000B2593"/>
    <w:rsid w:val="000B2719"/>
    <w:rsid w:val="000B28D2"/>
    <w:rsid w:val="000B2A99"/>
    <w:rsid w:val="000B2AEB"/>
    <w:rsid w:val="000B388C"/>
    <w:rsid w:val="000B3A8F"/>
    <w:rsid w:val="000B4639"/>
    <w:rsid w:val="000B49B9"/>
    <w:rsid w:val="000B4AB9"/>
    <w:rsid w:val="000B4AEE"/>
    <w:rsid w:val="000B4CD2"/>
    <w:rsid w:val="000B4F9E"/>
    <w:rsid w:val="000B506E"/>
    <w:rsid w:val="000B56EC"/>
    <w:rsid w:val="000B58C3"/>
    <w:rsid w:val="000B599D"/>
    <w:rsid w:val="000B5CD4"/>
    <w:rsid w:val="000B61E9"/>
    <w:rsid w:val="000B672F"/>
    <w:rsid w:val="000B6A07"/>
    <w:rsid w:val="000B6B34"/>
    <w:rsid w:val="000B6D96"/>
    <w:rsid w:val="000B70C6"/>
    <w:rsid w:val="000B70E9"/>
    <w:rsid w:val="000B7520"/>
    <w:rsid w:val="000B7578"/>
    <w:rsid w:val="000B7F5E"/>
    <w:rsid w:val="000B7FD8"/>
    <w:rsid w:val="000C02FA"/>
    <w:rsid w:val="000C0446"/>
    <w:rsid w:val="000C0BA9"/>
    <w:rsid w:val="000C165A"/>
    <w:rsid w:val="000C16DC"/>
    <w:rsid w:val="000C17DE"/>
    <w:rsid w:val="000C1BE0"/>
    <w:rsid w:val="000C1C7B"/>
    <w:rsid w:val="000C1D08"/>
    <w:rsid w:val="000C237D"/>
    <w:rsid w:val="000C2904"/>
    <w:rsid w:val="000C2E19"/>
    <w:rsid w:val="000C39CB"/>
    <w:rsid w:val="000C3AEC"/>
    <w:rsid w:val="000C3CA9"/>
    <w:rsid w:val="000C3DD3"/>
    <w:rsid w:val="000C42C4"/>
    <w:rsid w:val="000C42E3"/>
    <w:rsid w:val="000C43D2"/>
    <w:rsid w:val="000C5B3F"/>
    <w:rsid w:val="000C5F4F"/>
    <w:rsid w:val="000C6082"/>
    <w:rsid w:val="000C610B"/>
    <w:rsid w:val="000C619A"/>
    <w:rsid w:val="000C69FE"/>
    <w:rsid w:val="000C6F7A"/>
    <w:rsid w:val="000C778F"/>
    <w:rsid w:val="000D026D"/>
    <w:rsid w:val="000D06DA"/>
    <w:rsid w:val="000D0D07"/>
    <w:rsid w:val="000D1ACC"/>
    <w:rsid w:val="000D1B10"/>
    <w:rsid w:val="000D1D38"/>
    <w:rsid w:val="000D2A09"/>
    <w:rsid w:val="000D2A51"/>
    <w:rsid w:val="000D318A"/>
    <w:rsid w:val="000D32F8"/>
    <w:rsid w:val="000D331C"/>
    <w:rsid w:val="000D3EF1"/>
    <w:rsid w:val="000D3F55"/>
    <w:rsid w:val="000D448C"/>
    <w:rsid w:val="000D4797"/>
    <w:rsid w:val="000D5074"/>
    <w:rsid w:val="000D5429"/>
    <w:rsid w:val="000D5FEE"/>
    <w:rsid w:val="000D6212"/>
    <w:rsid w:val="000E0103"/>
    <w:rsid w:val="000E017B"/>
    <w:rsid w:val="000E0527"/>
    <w:rsid w:val="000E08AD"/>
    <w:rsid w:val="000E0EB3"/>
    <w:rsid w:val="000E0F8E"/>
    <w:rsid w:val="000E16FC"/>
    <w:rsid w:val="000E1DCF"/>
    <w:rsid w:val="000E1E92"/>
    <w:rsid w:val="000E1F7E"/>
    <w:rsid w:val="000E21CB"/>
    <w:rsid w:val="000E27F1"/>
    <w:rsid w:val="000E2B58"/>
    <w:rsid w:val="000E34CC"/>
    <w:rsid w:val="000E45B7"/>
    <w:rsid w:val="000E4BA0"/>
    <w:rsid w:val="000E4CAE"/>
    <w:rsid w:val="000E508C"/>
    <w:rsid w:val="000E5164"/>
    <w:rsid w:val="000E5356"/>
    <w:rsid w:val="000E55C6"/>
    <w:rsid w:val="000E5D74"/>
    <w:rsid w:val="000E611F"/>
    <w:rsid w:val="000E6519"/>
    <w:rsid w:val="000E651A"/>
    <w:rsid w:val="000E6945"/>
    <w:rsid w:val="000E6C40"/>
    <w:rsid w:val="000E762D"/>
    <w:rsid w:val="000E78C9"/>
    <w:rsid w:val="000E794E"/>
    <w:rsid w:val="000E7ADE"/>
    <w:rsid w:val="000E7C31"/>
    <w:rsid w:val="000E7D5C"/>
    <w:rsid w:val="000F06D6"/>
    <w:rsid w:val="000F0885"/>
    <w:rsid w:val="000F0CF6"/>
    <w:rsid w:val="000F0D16"/>
    <w:rsid w:val="000F0EB1"/>
    <w:rsid w:val="000F1106"/>
    <w:rsid w:val="000F1A9A"/>
    <w:rsid w:val="000F1F00"/>
    <w:rsid w:val="000F2039"/>
    <w:rsid w:val="000F2608"/>
    <w:rsid w:val="000F28B5"/>
    <w:rsid w:val="000F2EA1"/>
    <w:rsid w:val="000F375F"/>
    <w:rsid w:val="000F3BE9"/>
    <w:rsid w:val="000F3F6C"/>
    <w:rsid w:val="000F4293"/>
    <w:rsid w:val="000F4C4F"/>
    <w:rsid w:val="000F4D79"/>
    <w:rsid w:val="000F52AF"/>
    <w:rsid w:val="000F56E5"/>
    <w:rsid w:val="000F5DFC"/>
    <w:rsid w:val="000F6DF3"/>
    <w:rsid w:val="000F7985"/>
    <w:rsid w:val="000F7A2D"/>
    <w:rsid w:val="000F7B80"/>
    <w:rsid w:val="000F7CEC"/>
    <w:rsid w:val="000F7F1A"/>
    <w:rsid w:val="000F7F22"/>
    <w:rsid w:val="001005FF"/>
    <w:rsid w:val="00100DCC"/>
    <w:rsid w:val="00100FFE"/>
    <w:rsid w:val="00101A0F"/>
    <w:rsid w:val="00101A35"/>
    <w:rsid w:val="00101DAC"/>
    <w:rsid w:val="00101F48"/>
    <w:rsid w:val="0010261E"/>
    <w:rsid w:val="00102700"/>
    <w:rsid w:val="00102B6E"/>
    <w:rsid w:val="00103AF8"/>
    <w:rsid w:val="00104089"/>
    <w:rsid w:val="001052F9"/>
    <w:rsid w:val="00105312"/>
    <w:rsid w:val="001062FB"/>
    <w:rsid w:val="001063E6"/>
    <w:rsid w:val="001064BA"/>
    <w:rsid w:val="00106CF0"/>
    <w:rsid w:val="00106FCA"/>
    <w:rsid w:val="00107D42"/>
    <w:rsid w:val="00110003"/>
    <w:rsid w:val="0011004F"/>
    <w:rsid w:val="0011009B"/>
    <w:rsid w:val="0011009D"/>
    <w:rsid w:val="00110244"/>
    <w:rsid w:val="001107B7"/>
    <w:rsid w:val="00111139"/>
    <w:rsid w:val="001111DF"/>
    <w:rsid w:val="00111700"/>
    <w:rsid w:val="00111D9A"/>
    <w:rsid w:val="001120EF"/>
    <w:rsid w:val="00112C98"/>
    <w:rsid w:val="00112D21"/>
    <w:rsid w:val="00112DA6"/>
    <w:rsid w:val="00113186"/>
    <w:rsid w:val="00113255"/>
    <w:rsid w:val="00113386"/>
    <w:rsid w:val="0011363B"/>
    <w:rsid w:val="00113642"/>
    <w:rsid w:val="001138C4"/>
    <w:rsid w:val="00113CF4"/>
    <w:rsid w:val="001147EC"/>
    <w:rsid w:val="0011534A"/>
    <w:rsid w:val="001153EA"/>
    <w:rsid w:val="00115643"/>
    <w:rsid w:val="00115C1F"/>
    <w:rsid w:val="00115C5A"/>
    <w:rsid w:val="00115D78"/>
    <w:rsid w:val="0011658C"/>
    <w:rsid w:val="00116765"/>
    <w:rsid w:val="00116B4D"/>
    <w:rsid w:val="00116F87"/>
    <w:rsid w:val="0011797C"/>
    <w:rsid w:val="00117B21"/>
    <w:rsid w:val="00117EB7"/>
    <w:rsid w:val="00120D01"/>
    <w:rsid w:val="00120F14"/>
    <w:rsid w:val="001210E4"/>
    <w:rsid w:val="00121247"/>
    <w:rsid w:val="001219F5"/>
    <w:rsid w:val="00121A20"/>
    <w:rsid w:val="00121F30"/>
    <w:rsid w:val="00121F9B"/>
    <w:rsid w:val="00122109"/>
    <w:rsid w:val="001221C8"/>
    <w:rsid w:val="0012227F"/>
    <w:rsid w:val="00122712"/>
    <w:rsid w:val="00122A6E"/>
    <w:rsid w:val="00122B5B"/>
    <w:rsid w:val="00122FA5"/>
    <w:rsid w:val="00123034"/>
    <w:rsid w:val="0012377E"/>
    <w:rsid w:val="0012377F"/>
    <w:rsid w:val="00123955"/>
    <w:rsid w:val="0012428A"/>
    <w:rsid w:val="00124314"/>
    <w:rsid w:val="001244BC"/>
    <w:rsid w:val="00124A94"/>
    <w:rsid w:val="00124FB7"/>
    <w:rsid w:val="001256D0"/>
    <w:rsid w:val="00125B8A"/>
    <w:rsid w:val="00125BD3"/>
    <w:rsid w:val="00125F60"/>
    <w:rsid w:val="001262A3"/>
    <w:rsid w:val="001262E6"/>
    <w:rsid w:val="0012633F"/>
    <w:rsid w:val="0012642A"/>
    <w:rsid w:val="00126833"/>
    <w:rsid w:val="00126B4A"/>
    <w:rsid w:val="00126EDF"/>
    <w:rsid w:val="00126F9A"/>
    <w:rsid w:val="001273C7"/>
    <w:rsid w:val="00130076"/>
    <w:rsid w:val="00130162"/>
    <w:rsid w:val="0013026A"/>
    <w:rsid w:val="00130BFB"/>
    <w:rsid w:val="00130F97"/>
    <w:rsid w:val="0013100B"/>
    <w:rsid w:val="001317BA"/>
    <w:rsid w:val="00131DAB"/>
    <w:rsid w:val="00132961"/>
    <w:rsid w:val="00132B89"/>
    <w:rsid w:val="00132FD0"/>
    <w:rsid w:val="00132FEF"/>
    <w:rsid w:val="001336CE"/>
    <w:rsid w:val="001341A0"/>
    <w:rsid w:val="0013435C"/>
    <w:rsid w:val="001344C0"/>
    <w:rsid w:val="001346FA"/>
    <w:rsid w:val="00134706"/>
    <w:rsid w:val="00134725"/>
    <w:rsid w:val="00134C25"/>
    <w:rsid w:val="00135252"/>
    <w:rsid w:val="001353D6"/>
    <w:rsid w:val="001355F7"/>
    <w:rsid w:val="00135B90"/>
    <w:rsid w:val="00135C88"/>
    <w:rsid w:val="00135E04"/>
    <w:rsid w:val="00136385"/>
    <w:rsid w:val="001365BF"/>
    <w:rsid w:val="001367A5"/>
    <w:rsid w:val="00136892"/>
    <w:rsid w:val="00136A05"/>
    <w:rsid w:val="00137156"/>
    <w:rsid w:val="0013725F"/>
    <w:rsid w:val="00137A03"/>
    <w:rsid w:val="00137AB5"/>
    <w:rsid w:val="00137AC4"/>
    <w:rsid w:val="00137F0B"/>
    <w:rsid w:val="001400F8"/>
    <w:rsid w:val="00140191"/>
    <w:rsid w:val="00140A80"/>
    <w:rsid w:val="00140B28"/>
    <w:rsid w:val="001412E3"/>
    <w:rsid w:val="0014148B"/>
    <w:rsid w:val="001415B9"/>
    <w:rsid w:val="00141E14"/>
    <w:rsid w:val="001424A7"/>
    <w:rsid w:val="0014255F"/>
    <w:rsid w:val="001433E2"/>
    <w:rsid w:val="001434A7"/>
    <w:rsid w:val="00144418"/>
    <w:rsid w:val="00144939"/>
    <w:rsid w:val="00144AB6"/>
    <w:rsid w:val="00145D49"/>
    <w:rsid w:val="00145DF6"/>
    <w:rsid w:val="00145ECA"/>
    <w:rsid w:val="0014637A"/>
    <w:rsid w:val="00146691"/>
    <w:rsid w:val="00147138"/>
    <w:rsid w:val="00147776"/>
    <w:rsid w:val="0015016C"/>
    <w:rsid w:val="001503CD"/>
    <w:rsid w:val="001506E0"/>
    <w:rsid w:val="00150BF0"/>
    <w:rsid w:val="00150C3F"/>
    <w:rsid w:val="00150F7C"/>
    <w:rsid w:val="001515E6"/>
    <w:rsid w:val="00151C06"/>
    <w:rsid w:val="00151E23"/>
    <w:rsid w:val="00152354"/>
    <w:rsid w:val="00152505"/>
    <w:rsid w:val="001526E0"/>
    <w:rsid w:val="001528D2"/>
    <w:rsid w:val="0015329C"/>
    <w:rsid w:val="00153A74"/>
    <w:rsid w:val="00153F82"/>
    <w:rsid w:val="001541B2"/>
    <w:rsid w:val="001542E6"/>
    <w:rsid w:val="001546AC"/>
    <w:rsid w:val="00154E68"/>
    <w:rsid w:val="00154F29"/>
    <w:rsid w:val="00155017"/>
    <w:rsid w:val="001551B5"/>
    <w:rsid w:val="00155C62"/>
    <w:rsid w:val="0015658F"/>
    <w:rsid w:val="00156A76"/>
    <w:rsid w:val="001574C7"/>
    <w:rsid w:val="00160208"/>
    <w:rsid w:val="001602D6"/>
    <w:rsid w:val="00160C22"/>
    <w:rsid w:val="0016200F"/>
    <w:rsid w:val="001622E3"/>
    <w:rsid w:val="00162889"/>
    <w:rsid w:val="001633D6"/>
    <w:rsid w:val="00163B36"/>
    <w:rsid w:val="00164140"/>
    <w:rsid w:val="001645D9"/>
    <w:rsid w:val="00164B6F"/>
    <w:rsid w:val="00164C6B"/>
    <w:rsid w:val="00165082"/>
    <w:rsid w:val="001659C1"/>
    <w:rsid w:val="00165AC1"/>
    <w:rsid w:val="0016617D"/>
    <w:rsid w:val="001677FF"/>
    <w:rsid w:val="00167C44"/>
    <w:rsid w:val="00167CE7"/>
    <w:rsid w:val="00170206"/>
    <w:rsid w:val="001702D2"/>
    <w:rsid w:val="00170B8F"/>
    <w:rsid w:val="00170DA3"/>
    <w:rsid w:val="00170E1F"/>
    <w:rsid w:val="00170FDF"/>
    <w:rsid w:val="0017173F"/>
    <w:rsid w:val="001719AA"/>
    <w:rsid w:val="00171C96"/>
    <w:rsid w:val="00171E41"/>
    <w:rsid w:val="001723C0"/>
    <w:rsid w:val="0017277C"/>
    <w:rsid w:val="001727C3"/>
    <w:rsid w:val="00172CDF"/>
    <w:rsid w:val="0017357B"/>
    <w:rsid w:val="00173A8E"/>
    <w:rsid w:val="00173CD3"/>
    <w:rsid w:val="00173F1E"/>
    <w:rsid w:val="00173FCB"/>
    <w:rsid w:val="00174B8D"/>
    <w:rsid w:val="0017502C"/>
    <w:rsid w:val="00175042"/>
    <w:rsid w:val="001750F9"/>
    <w:rsid w:val="001752C9"/>
    <w:rsid w:val="00175658"/>
    <w:rsid w:val="00175A08"/>
    <w:rsid w:val="00175B98"/>
    <w:rsid w:val="00175BEA"/>
    <w:rsid w:val="00175D4B"/>
    <w:rsid w:val="001804D1"/>
    <w:rsid w:val="0018117D"/>
    <w:rsid w:val="0018143F"/>
    <w:rsid w:val="00181701"/>
    <w:rsid w:val="0018177F"/>
    <w:rsid w:val="00181AFD"/>
    <w:rsid w:val="00181BE2"/>
    <w:rsid w:val="00181E0E"/>
    <w:rsid w:val="00181FF8"/>
    <w:rsid w:val="001837A2"/>
    <w:rsid w:val="00183CE4"/>
    <w:rsid w:val="00184471"/>
    <w:rsid w:val="001847A4"/>
    <w:rsid w:val="00184A96"/>
    <w:rsid w:val="0018544E"/>
    <w:rsid w:val="001854DD"/>
    <w:rsid w:val="00185C44"/>
    <w:rsid w:val="00185C9A"/>
    <w:rsid w:val="0018601B"/>
    <w:rsid w:val="0018638B"/>
    <w:rsid w:val="00186A65"/>
    <w:rsid w:val="00186BC1"/>
    <w:rsid w:val="001872AF"/>
    <w:rsid w:val="00187691"/>
    <w:rsid w:val="00187D0C"/>
    <w:rsid w:val="00187EBE"/>
    <w:rsid w:val="00190AC1"/>
    <w:rsid w:val="00190B27"/>
    <w:rsid w:val="00191C63"/>
    <w:rsid w:val="0019209E"/>
    <w:rsid w:val="001922C1"/>
    <w:rsid w:val="00192531"/>
    <w:rsid w:val="00192654"/>
    <w:rsid w:val="0019299F"/>
    <w:rsid w:val="0019341A"/>
    <w:rsid w:val="001936B5"/>
    <w:rsid w:val="00193898"/>
    <w:rsid w:val="00193AE5"/>
    <w:rsid w:val="00193EC1"/>
    <w:rsid w:val="0019415C"/>
    <w:rsid w:val="0019416E"/>
    <w:rsid w:val="001948F5"/>
    <w:rsid w:val="00194C4B"/>
    <w:rsid w:val="00195FF3"/>
    <w:rsid w:val="00196B06"/>
    <w:rsid w:val="00196C14"/>
    <w:rsid w:val="00196EAD"/>
    <w:rsid w:val="00196F7B"/>
    <w:rsid w:val="00197352"/>
    <w:rsid w:val="00197DF9"/>
    <w:rsid w:val="001A0A12"/>
    <w:rsid w:val="001A0F4B"/>
    <w:rsid w:val="001A154F"/>
    <w:rsid w:val="001A1987"/>
    <w:rsid w:val="001A19BD"/>
    <w:rsid w:val="001A19F3"/>
    <w:rsid w:val="001A1D0E"/>
    <w:rsid w:val="001A238A"/>
    <w:rsid w:val="001A23EF"/>
    <w:rsid w:val="001A2564"/>
    <w:rsid w:val="001A27FA"/>
    <w:rsid w:val="001A29A7"/>
    <w:rsid w:val="001A2BB9"/>
    <w:rsid w:val="001A3036"/>
    <w:rsid w:val="001A311A"/>
    <w:rsid w:val="001A33BD"/>
    <w:rsid w:val="001A385B"/>
    <w:rsid w:val="001A4425"/>
    <w:rsid w:val="001A4448"/>
    <w:rsid w:val="001A4551"/>
    <w:rsid w:val="001A4CE9"/>
    <w:rsid w:val="001A504A"/>
    <w:rsid w:val="001A5058"/>
    <w:rsid w:val="001A512D"/>
    <w:rsid w:val="001A5520"/>
    <w:rsid w:val="001A5C4F"/>
    <w:rsid w:val="001A5E25"/>
    <w:rsid w:val="001A6173"/>
    <w:rsid w:val="001A65F4"/>
    <w:rsid w:val="001A6CBA"/>
    <w:rsid w:val="001A6DD1"/>
    <w:rsid w:val="001A703E"/>
    <w:rsid w:val="001A708D"/>
    <w:rsid w:val="001A78AA"/>
    <w:rsid w:val="001A7FB3"/>
    <w:rsid w:val="001B007E"/>
    <w:rsid w:val="001B00DD"/>
    <w:rsid w:val="001B0B24"/>
    <w:rsid w:val="001B0C6C"/>
    <w:rsid w:val="001B0D97"/>
    <w:rsid w:val="001B143F"/>
    <w:rsid w:val="001B14F3"/>
    <w:rsid w:val="001B1CFB"/>
    <w:rsid w:val="001B236D"/>
    <w:rsid w:val="001B2C3C"/>
    <w:rsid w:val="001B368D"/>
    <w:rsid w:val="001B3A4A"/>
    <w:rsid w:val="001B3D26"/>
    <w:rsid w:val="001B3F9A"/>
    <w:rsid w:val="001B458D"/>
    <w:rsid w:val="001B4682"/>
    <w:rsid w:val="001B4E60"/>
    <w:rsid w:val="001B592F"/>
    <w:rsid w:val="001B5A5D"/>
    <w:rsid w:val="001B6623"/>
    <w:rsid w:val="001B6FAF"/>
    <w:rsid w:val="001B6FFF"/>
    <w:rsid w:val="001B76D4"/>
    <w:rsid w:val="001B7879"/>
    <w:rsid w:val="001B7C5E"/>
    <w:rsid w:val="001C0ED5"/>
    <w:rsid w:val="001C12AC"/>
    <w:rsid w:val="001C12D0"/>
    <w:rsid w:val="001C1507"/>
    <w:rsid w:val="001C1CE5"/>
    <w:rsid w:val="001C1EB8"/>
    <w:rsid w:val="001C224A"/>
    <w:rsid w:val="001C2274"/>
    <w:rsid w:val="001C22B4"/>
    <w:rsid w:val="001C230A"/>
    <w:rsid w:val="001C27DE"/>
    <w:rsid w:val="001C295D"/>
    <w:rsid w:val="001C2D37"/>
    <w:rsid w:val="001C2DF2"/>
    <w:rsid w:val="001C2EDA"/>
    <w:rsid w:val="001C30A4"/>
    <w:rsid w:val="001C3588"/>
    <w:rsid w:val="001C368B"/>
    <w:rsid w:val="001C37B4"/>
    <w:rsid w:val="001C37FC"/>
    <w:rsid w:val="001C3D2A"/>
    <w:rsid w:val="001C4A90"/>
    <w:rsid w:val="001C4B37"/>
    <w:rsid w:val="001C54D3"/>
    <w:rsid w:val="001C5676"/>
    <w:rsid w:val="001C578E"/>
    <w:rsid w:val="001C5B29"/>
    <w:rsid w:val="001C5B70"/>
    <w:rsid w:val="001C68C8"/>
    <w:rsid w:val="001C6E02"/>
    <w:rsid w:val="001C74EF"/>
    <w:rsid w:val="001C7867"/>
    <w:rsid w:val="001C7F67"/>
    <w:rsid w:val="001D0502"/>
    <w:rsid w:val="001D06DE"/>
    <w:rsid w:val="001D0C2F"/>
    <w:rsid w:val="001D15E3"/>
    <w:rsid w:val="001D1ADA"/>
    <w:rsid w:val="001D217F"/>
    <w:rsid w:val="001D30F1"/>
    <w:rsid w:val="001D3E75"/>
    <w:rsid w:val="001D3F79"/>
    <w:rsid w:val="001D40B1"/>
    <w:rsid w:val="001D4297"/>
    <w:rsid w:val="001D443E"/>
    <w:rsid w:val="001D44F6"/>
    <w:rsid w:val="001D4A7E"/>
    <w:rsid w:val="001D51BA"/>
    <w:rsid w:val="001D52DE"/>
    <w:rsid w:val="001D53E7"/>
    <w:rsid w:val="001D587E"/>
    <w:rsid w:val="001D6342"/>
    <w:rsid w:val="001D66D0"/>
    <w:rsid w:val="001D6B19"/>
    <w:rsid w:val="001D6D53"/>
    <w:rsid w:val="001D7141"/>
    <w:rsid w:val="001D72A5"/>
    <w:rsid w:val="001D73A4"/>
    <w:rsid w:val="001D7696"/>
    <w:rsid w:val="001D7947"/>
    <w:rsid w:val="001E033A"/>
    <w:rsid w:val="001E0CE4"/>
    <w:rsid w:val="001E1047"/>
    <w:rsid w:val="001E176D"/>
    <w:rsid w:val="001E19F0"/>
    <w:rsid w:val="001E2496"/>
    <w:rsid w:val="001E24DA"/>
    <w:rsid w:val="001E2D80"/>
    <w:rsid w:val="001E3092"/>
    <w:rsid w:val="001E43BB"/>
    <w:rsid w:val="001E462A"/>
    <w:rsid w:val="001E49AA"/>
    <w:rsid w:val="001E54DC"/>
    <w:rsid w:val="001E58E2"/>
    <w:rsid w:val="001E5CBF"/>
    <w:rsid w:val="001E6399"/>
    <w:rsid w:val="001E6707"/>
    <w:rsid w:val="001E6C1E"/>
    <w:rsid w:val="001E71C7"/>
    <w:rsid w:val="001E74AA"/>
    <w:rsid w:val="001E74C6"/>
    <w:rsid w:val="001E7AED"/>
    <w:rsid w:val="001F067B"/>
    <w:rsid w:val="001F08AB"/>
    <w:rsid w:val="001F12E1"/>
    <w:rsid w:val="001F14AD"/>
    <w:rsid w:val="001F14BE"/>
    <w:rsid w:val="001F1BAD"/>
    <w:rsid w:val="001F326A"/>
    <w:rsid w:val="001F3916"/>
    <w:rsid w:val="001F3C57"/>
    <w:rsid w:val="001F41A8"/>
    <w:rsid w:val="001F4312"/>
    <w:rsid w:val="001F471D"/>
    <w:rsid w:val="001F50A6"/>
    <w:rsid w:val="001F5342"/>
    <w:rsid w:val="001F53BB"/>
    <w:rsid w:val="001F54C5"/>
    <w:rsid w:val="001F551A"/>
    <w:rsid w:val="001F57DA"/>
    <w:rsid w:val="001F5C81"/>
    <w:rsid w:val="001F621B"/>
    <w:rsid w:val="001F63F4"/>
    <w:rsid w:val="001F662C"/>
    <w:rsid w:val="001F6A8E"/>
    <w:rsid w:val="001F6D84"/>
    <w:rsid w:val="001F6F39"/>
    <w:rsid w:val="001F7074"/>
    <w:rsid w:val="001F70B7"/>
    <w:rsid w:val="001F7624"/>
    <w:rsid w:val="001F7898"/>
    <w:rsid w:val="001F7D8A"/>
    <w:rsid w:val="0020001F"/>
    <w:rsid w:val="00200137"/>
    <w:rsid w:val="00200490"/>
    <w:rsid w:val="00200F48"/>
    <w:rsid w:val="00201458"/>
    <w:rsid w:val="0020149B"/>
    <w:rsid w:val="002014FA"/>
    <w:rsid w:val="002015C8"/>
    <w:rsid w:val="00201E20"/>
    <w:rsid w:val="00201F3A"/>
    <w:rsid w:val="002037C7"/>
    <w:rsid w:val="00203F96"/>
    <w:rsid w:val="00204319"/>
    <w:rsid w:val="0020543D"/>
    <w:rsid w:val="00205611"/>
    <w:rsid w:val="00205E90"/>
    <w:rsid w:val="002064F2"/>
    <w:rsid w:val="00206937"/>
    <w:rsid w:val="002069B2"/>
    <w:rsid w:val="00206A42"/>
    <w:rsid w:val="00206C74"/>
    <w:rsid w:val="00207260"/>
    <w:rsid w:val="0020750B"/>
    <w:rsid w:val="00207922"/>
    <w:rsid w:val="00207F0D"/>
    <w:rsid w:val="00207FA3"/>
    <w:rsid w:val="0021089C"/>
    <w:rsid w:val="0021192A"/>
    <w:rsid w:val="00211E1A"/>
    <w:rsid w:val="00212678"/>
    <w:rsid w:val="002126A6"/>
    <w:rsid w:val="00213527"/>
    <w:rsid w:val="00214965"/>
    <w:rsid w:val="00214CD2"/>
    <w:rsid w:val="00214DA8"/>
    <w:rsid w:val="00215423"/>
    <w:rsid w:val="00215505"/>
    <w:rsid w:val="00215706"/>
    <w:rsid w:val="002158FA"/>
    <w:rsid w:val="002160B3"/>
    <w:rsid w:val="002164BA"/>
    <w:rsid w:val="002168A4"/>
    <w:rsid w:val="00216B98"/>
    <w:rsid w:val="00216C65"/>
    <w:rsid w:val="00217729"/>
    <w:rsid w:val="00217B3B"/>
    <w:rsid w:val="00217F54"/>
    <w:rsid w:val="0022007A"/>
    <w:rsid w:val="00220600"/>
    <w:rsid w:val="0022079C"/>
    <w:rsid w:val="002208A5"/>
    <w:rsid w:val="002218E1"/>
    <w:rsid w:val="00221F95"/>
    <w:rsid w:val="002224DB"/>
    <w:rsid w:val="0022255F"/>
    <w:rsid w:val="00222A2F"/>
    <w:rsid w:val="00222A42"/>
    <w:rsid w:val="002239C6"/>
    <w:rsid w:val="00223E61"/>
    <w:rsid w:val="00223FCB"/>
    <w:rsid w:val="00223FF0"/>
    <w:rsid w:val="002242AB"/>
    <w:rsid w:val="002245A9"/>
    <w:rsid w:val="00225036"/>
    <w:rsid w:val="002250C6"/>
    <w:rsid w:val="002252C3"/>
    <w:rsid w:val="00225475"/>
    <w:rsid w:val="002254FC"/>
    <w:rsid w:val="0022573E"/>
    <w:rsid w:val="00225B64"/>
    <w:rsid w:val="00225C54"/>
    <w:rsid w:val="00225DA1"/>
    <w:rsid w:val="00226358"/>
    <w:rsid w:val="0022637A"/>
    <w:rsid w:val="00227D5C"/>
    <w:rsid w:val="0023017E"/>
    <w:rsid w:val="00230200"/>
    <w:rsid w:val="00230612"/>
    <w:rsid w:val="00230765"/>
    <w:rsid w:val="00230D18"/>
    <w:rsid w:val="002316DE"/>
    <w:rsid w:val="002317E0"/>
    <w:rsid w:val="00231828"/>
    <w:rsid w:val="002319E4"/>
    <w:rsid w:val="002319F6"/>
    <w:rsid w:val="0023228B"/>
    <w:rsid w:val="002324B9"/>
    <w:rsid w:val="002328DF"/>
    <w:rsid w:val="00232CDE"/>
    <w:rsid w:val="00232D8D"/>
    <w:rsid w:val="0023329A"/>
    <w:rsid w:val="002335CE"/>
    <w:rsid w:val="00234136"/>
    <w:rsid w:val="00234388"/>
    <w:rsid w:val="002346F1"/>
    <w:rsid w:val="002353EF"/>
    <w:rsid w:val="00235632"/>
    <w:rsid w:val="00235872"/>
    <w:rsid w:val="00235A14"/>
    <w:rsid w:val="00235C2A"/>
    <w:rsid w:val="00236189"/>
    <w:rsid w:val="00236450"/>
    <w:rsid w:val="00237402"/>
    <w:rsid w:val="002374BB"/>
    <w:rsid w:val="002376DC"/>
    <w:rsid w:val="002377F9"/>
    <w:rsid w:val="00237944"/>
    <w:rsid w:val="0024023C"/>
    <w:rsid w:val="00240695"/>
    <w:rsid w:val="0024127D"/>
    <w:rsid w:val="00241482"/>
    <w:rsid w:val="00241559"/>
    <w:rsid w:val="00241E33"/>
    <w:rsid w:val="002420F5"/>
    <w:rsid w:val="0024232A"/>
    <w:rsid w:val="002427D7"/>
    <w:rsid w:val="00242BAA"/>
    <w:rsid w:val="00242C97"/>
    <w:rsid w:val="00243457"/>
    <w:rsid w:val="002435B3"/>
    <w:rsid w:val="002435ED"/>
    <w:rsid w:val="00243C6E"/>
    <w:rsid w:val="00243D92"/>
    <w:rsid w:val="00243E86"/>
    <w:rsid w:val="00244E38"/>
    <w:rsid w:val="002458EB"/>
    <w:rsid w:val="002458F1"/>
    <w:rsid w:val="00245AAB"/>
    <w:rsid w:val="00245FDA"/>
    <w:rsid w:val="002464CB"/>
    <w:rsid w:val="00246745"/>
    <w:rsid w:val="00247215"/>
    <w:rsid w:val="00247288"/>
    <w:rsid w:val="0024744B"/>
    <w:rsid w:val="002477EB"/>
    <w:rsid w:val="00247E7C"/>
    <w:rsid w:val="002500C8"/>
    <w:rsid w:val="0025017E"/>
    <w:rsid w:val="00250180"/>
    <w:rsid w:val="00250323"/>
    <w:rsid w:val="002505E1"/>
    <w:rsid w:val="0025127F"/>
    <w:rsid w:val="002515AB"/>
    <w:rsid w:val="002515FB"/>
    <w:rsid w:val="00251B2B"/>
    <w:rsid w:val="00251DD5"/>
    <w:rsid w:val="002536C8"/>
    <w:rsid w:val="00253BB3"/>
    <w:rsid w:val="00253D49"/>
    <w:rsid w:val="0025430D"/>
    <w:rsid w:val="00254968"/>
    <w:rsid w:val="00254C4E"/>
    <w:rsid w:val="0025520A"/>
    <w:rsid w:val="00255A61"/>
    <w:rsid w:val="00255E9F"/>
    <w:rsid w:val="00256146"/>
    <w:rsid w:val="002564C4"/>
    <w:rsid w:val="00256704"/>
    <w:rsid w:val="00257308"/>
    <w:rsid w:val="00257543"/>
    <w:rsid w:val="002575E9"/>
    <w:rsid w:val="002579F3"/>
    <w:rsid w:val="00257C9E"/>
    <w:rsid w:val="0026070E"/>
    <w:rsid w:val="002607E1"/>
    <w:rsid w:val="00260EFB"/>
    <w:rsid w:val="002617E7"/>
    <w:rsid w:val="00261AB1"/>
    <w:rsid w:val="00261C53"/>
    <w:rsid w:val="00262648"/>
    <w:rsid w:val="00262DF5"/>
    <w:rsid w:val="00262E51"/>
    <w:rsid w:val="00262EC4"/>
    <w:rsid w:val="00262F46"/>
    <w:rsid w:val="00263040"/>
    <w:rsid w:val="00263216"/>
    <w:rsid w:val="00263EC1"/>
    <w:rsid w:val="00263F3A"/>
    <w:rsid w:val="00263F5E"/>
    <w:rsid w:val="00264147"/>
    <w:rsid w:val="00264195"/>
    <w:rsid w:val="00264228"/>
    <w:rsid w:val="00264334"/>
    <w:rsid w:val="0026473E"/>
    <w:rsid w:val="00264B34"/>
    <w:rsid w:val="00264DCB"/>
    <w:rsid w:val="00265657"/>
    <w:rsid w:val="0026619B"/>
    <w:rsid w:val="002661D8"/>
    <w:rsid w:val="00266214"/>
    <w:rsid w:val="002664A8"/>
    <w:rsid w:val="00266599"/>
    <w:rsid w:val="0026665D"/>
    <w:rsid w:val="00266B5E"/>
    <w:rsid w:val="00266F00"/>
    <w:rsid w:val="002671A7"/>
    <w:rsid w:val="00267416"/>
    <w:rsid w:val="00267C83"/>
    <w:rsid w:val="002700DB"/>
    <w:rsid w:val="00270373"/>
    <w:rsid w:val="002703DC"/>
    <w:rsid w:val="002706F9"/>
    <w:rsid w:val="0027087F"/>
    <w:rsid w:val="002710EB"/>
    <w:rsid w:val="00271424"/>
    <w:rsid w:val="0027144F"/>
    <w:rsid w:val="002714B6"/>
    <w:rsid w:val="00271813"/>
    <w:rsid w:val="00271B72"/>
    <w:rsid w:val="00271F3A"/>
    <w:rsid w:val="00272507"/>
    <w:rsid w:val="00272533"/>
    <w:rsid w:val="002728EA"/>
    <w:rsid w:val="00273278"/>
    <w:rsid w:val="0027337C"/>
    <w:rsid w:val="002733BC"/>
    <w:rsid w:val="00273410"/>
    <w:rsid w:val="002737F4"/>
    <w:rsid w:val="00273CDA"/>
    <w:rsid w:val="00274D11"/>
    <w:rsid w:val="0027531C"/>
    <w:rsid w:val="0027564A"/>
    <w:rsid w:val="002758DE"/>
    <w:rsid w:val="00275936"/>
    <w:rsid w:val="00276F40"/>
    <w:rsid w:val="00276F82"/>
    <w:rsid w:val="00276F85"/>
    <w:rsid w:val="00277480"/>
    <w:rsid w:val="002778BA"/>
    <w:rsid w:val="0028048B"/>
    <w:rsid w:val="002805F5"/>
    <w:rsid w:val="00280751"/>
    <w:rsid w:val="00280768"/>
    <w:rsid w:val="00280A7F"/>
    <w:rsid w:val="00280D29"/>
    <w:rsid w:val="00280D88"/>
    <w:rsid w:val="00280F32"/>
    <w:rsid w:val="00280FD5"/>
    <w:rsid w:val="00281566"/>
    <w:rsid w:val="00282342"/>
    <w:rsid w:val="002825FF"/>
    <w:rsid w:val="002827AA"/>
    <w:rsid w:val="0028280A"/>
    <w:rsid w:val="00282B82"/>
    <w:rsid w:val="00282D8F"/>
    <w:rsid w:val="00282DE5"/>
    <w:rsid w:val="002831B7"/>
    <w:rsid w:val="00284B64"/>
    <w:rsid w:val="00284DED"/>
    <w:rsid w:val="00284E3D"/>
    <w:rsid w:val="00285C8B"/>
    <w:rsid w:val="0028632A"/>
    <w:rsid w:val="00286ACD"/>
    <w:rsid w:val="00286E4C"/>
    <w:rsid w:val="00286F8D"/>
    <w:rsid w:val="002871CA"/>
    <w:rsid w:val="0028740B"/>
    <w:rsid w:val="00287838"/>
    <w:rsid w:val="0028787E"/>
    <w:rsid w:val="00287D8A"/>
    <w:rsid w:val="002907B5"/>
    <w:rsid w:val="00291373"/>
    <w:rsid w:val="002915C9"/>
    <w:rsid w:val="00291B6D"/>
    <w:rsid w:val="00292B01"/>
    <w:rsid w:val="00292EB7"/>
    <w:rsid w:val="00292FAC"/>
    <w:rsid w:val="00293768"/>
    <w:rsid w:val="00294145"/>
    <w:rsid w:val="0029436A"/>
    <w:rsid w:val="002943DA"/>
    <w:rsid w:val="0029546D"/>
    <w:rsid w:val="00295A86"/>
    <w:rsid w:val="00295B90"/>
    <w:rsid w:val="00295C8F"/>
    <w:rsid w:val="00295D2B"/>
    <w:rsid w:val="00295E8E"/>
    <w:rsid w:val="00296227"/>
    <w:rsid w:val="00296B9A"/>
    <w:rsid w:val="00296CB1"/>
    <w:rsid w:val="00296E9B"/>
    <w:rsid w:val="00296F44"/>
    <w:rsid w:val="00296F4D"/>
    <w:rsid w:val="00297240"/>
    <w:rsid w:val="0029771B"/>
    <w:rsid w:val="0029777D"/>
    <w:rsid w:val="002977C7"/>
    <w:rsid w:val="00297D11"/>
    <w:rsid w:val="002A00EA"/>
    <w:rsid w:val="002A055E"/>
    <w:rsid w:val="002A06BD"/>
    <w:rsid w:val="002A0787"/>
    <w:rsid w:val="002A116E"/>
    <w:rsid w:val="002A11EB"/>
    <w:rsid w:val="002A17C9"/>
    <w:rsid w:val="002A18E2"/>
    <w:rsid w:val="002A19BC"/>
    <w:rsid w:val="002A1D40"/>
    <w:rsid w:val="002A1D4E"/>
    <w:rsid w:val="002A216F"/>
    <w:rsid w:val="002A2869"/>
    <w:rsid w:val="002A29E2"/>
    <w:rsid w:val="002A2D0E"/>
    <w:rsid w:val="002A306B"/>
    <w:rsid w:val="002A3510"/>
    <w:rsid w:val="002A3BB1"/>
    <w:rsid w:val="002A3D36"/>
    <w:rsid w:val="002A461D"/>
    <w:rsid w:val="002A4D14"/>
    <w:rsid w:val="002A4F6A"/>
    <w:rsid w:val="002A519C"/>
    <w:rsid w:val="002A535E"/>
    <w:rsid w:val="002A578E"/>
    <w:rsid w:val="002A5E97"/>
    <w:rsid w:val="002A6DBA"/>
    <w:rsid w:val="002A706D"/>
    <w:rsid w:val="002A782E"/>
    <w:rsid w:val="002B03FF"/>
    <w:rsid w:val="002B06A4"/>
    <w:rsid w:val="002B0D04"/>
    <w:rsid w:val="002B1AA6"/>
    <w:rsid w:val="002B1F7F"/>
    <w:rsid w:val="002B24D6"/>
    <w:rsid w:val="002B25A9"/>
    <w:rsid w:val="002B285D"/>
    <w:rsid w:val="002B2A94"/>
    <w:rsid w:val="002B2D37"/>
    <w:rsid w:val="002B32A9"/>
    <w:rsid w:val="002B448A"/>
    <w:rsid w:val="002B4AF9"/>
    <w:rsid w:val="002B5026"/>
    <w:rsid w:val="002B6529"/>
    <w:rsid w:val="002B6801"/>
    <w:rsid w:val="002B6986"/>
    <w:rsid w:val="002B6B11"/>
    <w:rsid w:val="002B71E4"/>
    <w:rsid w:val="002B7B72"/>
    <w:rsid w:val="002B7D0D"/>
    <w:rsid w:val="002C015E"/>
    <w:rsid w:val="002C047D"/>
    <w:rsid w:val="002C05A9"/>
    <w:rsid w:val="002C07CB"/>
    <w:rsid w:val="002C085D"/>
    <w:rsid w:val="002C158A"/>
    <w:rsid w:val="002C17CF"/>
    <w:rsid w:val="002C1A7D"/>
    <w:rsid w:val="002C1AD3"/>
    <w:rsid w:val="002C1C51"/>
    <w:rsid w:val="002C1DAB"/>
    <w:rsid w:val="002C1F4F"/>
    <w:rsid w:val="002C2D14"/>
    <w:rsid w:val="002C3138"/>
    <w:rsid w:val="002C315E"/>
    <w:rsid w:val="002C3B9E"/>
    <w:rsid w:val="002C400C"/>
    <w:rsid w:val="002C41C7"/>
    <w:rsid w:val="002C41E6"/>
    <w:rsid w:val="002C4A96"/>
    <w:rsid w:val="002C4E1F"/>
    <w:rsid w:val="002C4FB3"/>
    <w:rsid w:val="002C55CE"/>
    <w:rsid w:val="002C5B30"/>
    <w:rsid w:val="002C672B"/>
    <w:rsid w:val="002C6E42"/>
    <w:rsid w:val="002C70D8"/>
    <w:rsid w:val="002C7313"/>
    <w:rsid w:val="002C76C5"/>
    <w:rsid w:val="002C7C2E"/>
    <w:rsid w:val="002D0137"/>
    <w:rsid w:val="002D071A"/>
    <w:rsid w:val="002D0F53"/>
    <w:rsid w:val="002D10C9"/>
    <w:rsid w:val="002D1590"/>
    <w:rsid w:val="002D169B"/>
    <w:rsid w:val="002D18C6"/>
    <w:rsid w:val="002D21A6"/>
    <w:rsid w:val="002D24FD"/>
    <w:rsid w:val="002D34B2"/>
    <w:rsid w:val="002D398C"/>
    <w:rsid w:val="002D401B"/>
    <w:rsid w:val="002D411B"/>
    <w:rsid w:val="002D4890"/>
    <w:rsid w:val="002D48B0"/>
    <w:rsid w:val="002D493C"/>
    <w:rsid w:val="002D501F"/>
    <w:rsid w:val="002D5182"/>
    <w:rsid w:val="002D54F6"/>
    <w:rsid w:val="002D585B"/>
    <w:rsid w:val="002D58D2"/>
    <w:rsid w:val="002D5B37"/>
    <w:rsid w:val="002D5DA8"/>
    <w:rsid w:val="002D656E"/>
    <w:rsid w:val="002D66E4"/>
    <w:rsid w:val="002D6B29"/>
    <w:rsid w:val="002D6BD2"/>
    <w:rsid w:val="002D7033"/>
    <w:rsid w:val="002D73C2"/>
    <w:rsid w:val="002D7637"/>
    <w:rsid w:val="002E00D1"/>
    <w:rsid w:val="002E0669"/>
    <w:rsid w:val="002E08E9"/>
    <w:rsid w:val="002E0980"/>
    <w:rsid w:val="002E0ADA"/>
    <w:rsid w:val="002E10E8"/>
    <w:rsid w:val="002E14B3"/>
    <w:rsid w:val="002E165E"/>
    <w:rsid w:val="002E17D3"/>
    <w:rsid w:val="002E17F2"/>
    <w:rsid w:val="002E1C74"/>
    <w:rsid w:val="002E2394"/>
    <w:rsid w:val="002E264C"/>
    <w:rsid w:val="002E2792"/>
    <w:rsid w:val="002E3405"/>
    <w:rsid w:val="002E37B3"/>
    <w:rsid w:val="002E3DCE"/>
    <w:rsid w:val="002E3DF8"/>
    <w:rsid w:val="002E3EC4"/>
    <w:rsid w:val="002E412E"/>
    <w:rsid w:val="002E4483"/>
    <w:rsid w:val="002E4538"/>
    <w:rsid w:val="002E4569"/>
    <w:rsid w:val="002E4B8A"/>
    <w:rsid w:val="002E53B7"/>
    <w:rsid w:val="002E5586"/>
    <w:rsid w:val="002E5755"/>
    <w:rsid w:val="002E5C7D"/>
    <w:rsid w:val="002E5CF2"/>
    <w:rsid w:val="002E5D1A"/>
    <w:rsid w:val="002E64FE"/>
    <w:rsid w:val="002E6840"/>
    <w:rsid w:val="002E714E"/>
    <w:rsid w:val="002E71AA"/>
    <w:rsid w:val="002E72E7"/>
    <w:rsid w:val="002E7CAE"/>
    <w:rsid w:val="002F1137"/>
    <w:rsid w:val="002F13E4"/>
    <w:rsid w:val="002F19F7"/>
    <w:rsid w:val="002F1EDE"/>
    <w:rsid w:val="002F1F78"/>
    <w:rsid w:val="002F2771"/>
    <w:rsid w:val="002F2E09"/>
    <w:rsid w:val="002F2FB4"/>
    <w:rsid w:val="002F31F8"/>
    <w:rsid w:val="002F37A9"/>
    <w:rsid w:val="002F3835"/>
    <w:rsid w:val="002F40B6"/>
    <w:rsid w:val="002F4196"/>
    <w:rsid w:val="002F486D"/>
    <w:rsid w:val="002F4B76"/>
    <w:rsid w:val="002F5025"/>
    <w:rsid w:val="002F5179"/>
    <w:rsid w:val="002F51FA"/>
    <w:rsid w:val="002F58D2"/>
    <w:rsid w:val="002F5C41"/>
    <w:rsid w:val="002F6303"/>
    <w:rsid w:val="002F6849"/>
    <w:rsid w:val="002F6B66"/>
    <w:rsid w:val="002F6B70"/>
    <w:rsid w:val="002F6C9F"/>
    <w:rsid w:val="002F6CCA"/>
    <w:rsid w:val="002F7768"/>
    <w:rsid w:val="0030042A"/>
    <w:rsid w:val="003004BA"/>
    <w:rsid w:val="00301162"/>
    <w:rsid w:val="0030132A"/>
    <w:rsid w:val="00301A35"/>
    <w:rsid w:val="00301CE6"/>
    <w:rsid w:val="0030221C"/>
    <w:rsid w:val="00302239"/>
    <w:rsid w:val="0030256B"/>
    <w:rsid w:val="0030288F"/>
    <w:rsid w:val="00302938"/>
    <w:rsid w:val="00302D23"/>
    <w:rsid w:val="00302E0A"/>
    <w:rsid w:val="00302F22"/>
    <w:rsid w:val="003034DF"/>
    <w:rsid w:val="003044D9"/>
    <w:rsid w:val="0030457A"/>
    <w:rsid w:val="0030460B"/>
    <w:rsid w:val="0030481C"/>
    <w:rsid w:val="0030501F"/>
    <w:rsid w:val="00305078"/>
    <w:rsid w:val="00305144"/>
    <w:rsid w:val="00305170"/>
    <w:rsid w:val="003055BB"/>
    <w:rsid w:val="00305A4E"/>
    <w:rsid w:val="00305D52"/>
    <w:rsid w:val="00306450"/>
    <w:rsid w:val="00306B8E"/>
    <w:rsid w:val="00306CF2"/>
    <w:rsid w:val="00306DFC"/>
    <w:rsid w:val="00306EAE"/>
    <w:rsid w:val="00307897"/>
    <w:rsid w:val="003078CF"/>
    <w:rsid w:val="00307BA1"/>
    <w:rsid w:val="00307E4D"/>
    <w:rsid w:val="003105E0"/>
    <w:rsid w:val="00311345"/>
    <w:rsid w:val="003114C4"/>
    <w:rsid w:val="0031153D"/>
    <w:rsid w:val="00311702"/>
    <w:rsid w:val="00311E82"/>
    <w:rsid w:val="00312016"/>
    <w:rsid w:val="00312144"/>
    <w:rsid w:val="0031272B"/>
    <w:rsid w:val="0031327F"/>
    <w:rsid w:val="003139BB"/>
    <w:rsid w:val="00313FD6"/>
    <w:rsid w:val="003143BD"/>
    <w:rsid w:val="00314AE4"/>
    <w:rsid w:val="003151B3"/>
    <w:rsid w:val="00315363"/>
    <w:rsid w:val="003154ED"/>
    <w:rsid w:val="003157F6"/>
    <w:rsid w:val="00315BA2"/>
    <w:rsid w:val="00315C3F"/>
    <w:rsid w:val="00316031"/>
    <w:rsid w:val="003160B2"/>
    <w:rsid w:val="00316D08"/>
    <w:rsid w:val="003174E5"/>
    <w:rsid w:val="00317AB5"/>
    <w:rsid w:val="00317B01"/>
    <w:rsid w:val="00317DFE"/>
    <w:rsid w:val="003203ED"/>
    <w:rsid w:val="00320960"/>
    <w:rsid w:val="00320C35"/>
    <w:rsid w:val="00320CC5"/>
    <w:rsid w:val="00321285"/>
    <w:rsid w:val="00321D57"/>
    <w:rsid w:val="00321D63"/>
    <w:rsid w:val="00321DAE"/>
    <w:rsid w:val="0032269C"/>
    <w:rsid w:val="003228EF"/>
    <w:rsid w:val="00322C9F"/>
    <w:rsid w:val="00322D62"/>
    <w:rsid w:val="003234C5"/>
    <w:rsid w:val="003239F8"/>
    <w:rsid w:val="00323F68"/>
    <w:rsid w:val="0032410A"/>
    <w:rsid w:val="00324378"/>
    <w:rsid w:val="003248B4"/>
    <w:rsid w:val="00324D23"/>
    <w:rsid w:val="00325578"/>
    <w:rsid w:val="00326343"/>
    <w:rsid w:val="0032664B"/>
    <w:rsid w:val="00326CE4"/>
    <w:rsid w:val="00326D2F"/>
    <w:rsid w:val="00326F83"/>
    <w:rsid w:val="00327571"/>
    <w:rsid w:val="0032762F"/>
    <w:rsid w:val="00330424"/>
    <w:rsid w:val="00330A38"/>
    <w:rsid w:val="00330ADC"/>
    <w:rsid w:val="00330D6F"/>
    <w:rsid w:val="00331417"/>
    <w:rsid w:val="00331487"/>
    <w:rsid w:val="00331520"/>
    <w:rsid w:val="003315BF"/>
    <w:rsid w:val="00331751"/>
    <w:rsid w:val="00331820"/>
    <w:rsid w:val="00331FF6"/>
    <w:rsid w:val="00332471"/>
    <w:rsid w:val="003326D0"/>
    <w:rsid w:val="00332939"/>
    <w:rsid w:val="00332A48"/>
    <w:rsid w:val="00332D63"/>
    <w:rsid w:val="003331DD"/>
    <w:rsid w:val="003334F4"/>
    <w:rsid w:val="003335C6"/>
    <w:rsid w:val="0033391C"/>
    <w:rsid w:val="00333D6A"/>
    <w:rsid w:val="00333FD4"/>
    <w:rsid w:val="00334139"/>
    <w:rsid w:val="00334457"/>
    <w:rsid w:val="00334579"/>
    <w:rsid w:val="00334770"/>
    <w:rsid w:val="00334B49"/>
    <w:rsid w:val="00334B62"/>
    <w:rsid w:val="0033553C"/>
    <w:rsid w:val="00335574"/>
    <w:rsid w:val="00335602"/>
    <w:rsid w:val="00335858"/>
    <w:rsid w:val="00335CC8"/>
    <w:rsid w:val="00335CE3"/>
    <w:rsid w:val="00335EF5"/>
    <w:rsid w:val="00336202"/>
    <w:rsid w:val="0033655C"/>
    <w:rsid w:val="00336BDA"/>
    <w:rsid w:val="00336E56"/>
    <w:rsid w:val="0033752C"/>
    <w:rsid w:val="00337622"/>
    <w:rsid w:val="00340201"/>
    <w:rsid w:val="003404EE"/>
    <w:rsid w:val="00340E22"/>
    <w:rsid w:val="00340F1C"/>
    <w:rsid w:val="003410CD"/>
    <w:rsid w:val="003414A4"/>
    <w:rsid w:val="0034192F"/>
    <w:rsid w:val="003419BF"/>
    <w:rsid w:val="00341BE2"/>
    <w:rsid w:val="00341DD7"/>
    <w:rsid w:val="003421E2"/>
    <w:rsid w:val="00342BD7"/>
    <w:rsid w:val="00342CC8"/>
    <w:rsid w:val="0034303D"/>
    <w:rsid w:val="00343237"/>
    <w:rsid w:val="00343251"/>
    <w:rsid w:val="0034396E"/>
    <w:rsid w:val="00343F41"/>
    <w:rsid w:val="0034400E"/>
    <w:rsid w:val="0034418C"/>
    <w:rsid w:val="00344274"/>
    <w:rsid w:val="00344287"/>
    <w:rsid w:val="003445A2"/>
    <w:rsid w:val="0034470E"/>
    <w:rsid w:val="00345FE7"/>
    <w:rsid w:val="003460D9"/>
    <w:rsid w:val="003462F8"/>
    <w:rsid w:val="00346A5C"/>
    <w:rsid w:val="00346CBA"/>
    <w:rsid w:val="00346DB5"/>
    <w:rsid w:val="00347557"/>
    <w:rsid w:val="003477B1"/>
    <w:rsid w:val="00347B35"/>
    <w:rsid w:val="00350056"/>
    <w:rsid w:val="00350854"/>
    <w:rsid w:val="003509A6"/>
    <w:rsid w:val="00350ABC"/>
    <w:rsid w:val="0035183B"/>
    <w:rsid w:val="003518A4"/>
    <w:rsid w:val="00351CBA"/>
    <w:rsid w:val="0035231F"/>
    <w:rsid w:val="003524A9"/>
    <w:rsid w:val="00352FDA"/>
    <w:rsid w:val="003534B8"/>
    <w:rsid w:val="003534DB"/>
    <w:rsid w:val="003539E0"/>
    <w:rsid w:val="00353AA2"/>
    <w:rsid w:val="0035417A"/>
    <w:rsid w:val="00354E1C"/>
    <w:rsid w:val="00355172"/>
    <w:rsid w:val="00356106"/>
    <w:rsid w:val="00356112"/>
    <w:rsid w:val="00356C6A"/>
    <w:rsid w:val="00357148"/>
    <w:rsid w:val="00357380"/>
    <w:rsid w:val="0035745D"/>
    <w:rsid w:val="0035757F"/>
    <w:rsid w:val="00357595"/>
    <w:rsid w:val="003600A3"/>
    <w:rsid w:val="003600C5"/>
    <w:rsid w:val="003602D9"/>
    <w:rsid w:val="003603D1"/>
    <w:rsid w:val="003604CE"/>
    <w:rsid w:val="00360620"/>
    <w:rsid w:val="0036074D"/>
    <w:rsid w:val="00360C4E"/>
    <w:rsid w:val="00360E86"/>
    <w:rsid w:val="00360E96"/>
    <w:rsid w:val="0036178B"/>
    <w:rsid w:val="00362345"/>
    <w:rsid w:val="00362614"/>
    <w:rsid w:val="0036277D"/>
    <w:rsid w:val="00363A95"/>
    <w:rsid w:val="00363B42"/>
    <w:rsid w:val="00363CE8"/>
    <w:rsid w:val="0036437D"/>
    <w:rsid w:val="003643A2"/>
    <w:rsid w:val="00364D23"/>
    <w:rsid w:val="003655CF"/>
    <w:rsid w:val="0036595A"/>
    <w:rsid w:val="00365E37"/>
    <w:rsid w:val="003660F9"/>
    <w:rsid w:val="00366170"/>
    <w:rsid w:val="00366620"/>
    <w:rsid w:val="00366668"/>
    <w:rsid w:val="00366679"/>
    <w:rsid w:val="00366C2E"/>
    <w:rsid w:val="00366DB7"/>
    <w:rsid w:val="00367541"/>
    <w:rsid w:val="00367F43"/>
    <w:rsid w:val="00370307"/>
    <w:rsid w:val="00370462"/>
    <w:rsid w:val="00370C24"/>
    <w:rsid w:val="00370CA0"/>
    <w:rsid w:val="00370E47"/>
    <w:rsid w:val="00370E57"/>
    <w:rsid w:val="00371042"/>
    <w:rsid w:val="00371193"/>
    <w:rsid w:val="00371BC9"/>
    <w:rsid w:val="00371C20"/>
    <w:rsid w:val="00371C58"/>
    <w:rsid w:val="00372038"/>
    <w:rsid w:val="003723B0"/>
    <w:rsid w:val="003727BB"/>
    <w:rsid w:val="00373494"/>
    <w:rsid w:val="00373A99"/>
    <w:rsid w:val="00373D05"/>
    <w:rsid w:val="00373EA7"/>
    <w:rsid w:val="0037404C"/>
    <w:rsid w:val="00374293"/>
    <w:rsid w:val="003742AC"/>
    <w:rsid w:val="003745A1"/>
    <w:rsid w:val="003748B6"/>
    <w:rsid w:val="003751A2"/>
    <w:rsid w:val="00375559"/>
    <w:rsid w:val="0037567B"/>
    <w:rsid w:val="00375982"/>
    <w:rsid w:val="00375B48"/>
    <w:rsid w:val="00376E59"/>
    <w:rsid w:val="00376F47"/>
    <w:rsid w:val="003778E4"/>
    <w:rsid w:val="00377CE1"/>
    <w:rsid w:val="00377F35"/>
    <w:rsid w:val="0038017E"/>
    <w:rsid w:val="00380312"/>
    <w:rsid w:val="0038080A"/>
    <w:rsid w:val="00380B6C"/>
    <w:rsid w:val="003811E7"/>
    <w:rsid w:val="00381C93"/>
    <w:rsid w:val="00381FBD"/>
    <w:rsid w:val="003822C8"/>
    <w:rsid w:val="00382A67"/>
    <w:rsid w:val="00382BE7"/>
    <w:rsid w:val="0038301F"/>
    <w:rsid w:val="00383057"/>
    <w:rsid w:val="003833CE"/>
    <w:rsid w:val="003834F0"/>
    <w:rsid w:val="003836B0"/>
    <w:rsid w:val="00383738"/>
    <w:rsid w:val="00383882"/>
    <w:rsid w:val="003839A2"/>
    <w:rsid w:val="00383D58"/>
    <w:rsid w:val="00383DA3"/>
    <w:rsid w:val="00383DC6"/>
    <w:rsid w:val="00383F8F"/>
    <w:rsid w:val="0038413A"/>
    <w:rsid w:val="0038470C"/>
    <w:rsid w:val="00384F38"/>
    <w:rsid w:val="00384F85"/>
    <w:rsid w:val="00385360"/>
    <w:rsid w:val="00385600"/>
    <w:rsid w:val="00385AF8"/>
    <w:rsid w:val="00385BF0"/>
    <w:rsid w:val="00386652"/>
    <w:rsid w:val="00386C53"/>
    <w:rsid w:val="0038708A"/>
    <w:rsid w:val="003871A1"/>
    <w:rsid w:val="00387835"/>
    <w:rsid w:val="00390318"/>
    <w:rsid w:val="0039034B"/>
    <w:rsid w:val="00390F6F"/>
    <w:rsid w:val="00391E0F"/>
    <w:rsid w:val="00392347"/>
    <w:rsid w:val="00392623"/>
    <w:rsid w:val="0039275B"/>
    <w:rsid w:val="00392825"/>
    <w:rsid w:val="00393926"/>
    <w:rsid w:val="003939FF"/>
    <w:rsid w:val="0039414F"/>
    <w:rsid w:val="003946A1"/>
    <w:rsid w:val="00394729"/>
    <w:rsid w:val="00395035"/>
    <w:rsid w:val="003950CB"/>
    <w:rsid w:val="003953B9"/>
    <w:rsid w:val="003961AB"/>
    <w:rsid w:val="003964D0"/>
    <w:rsid w:val="00396D7C"/>
    <w:rsid w:val="0039714E"/>
    <w:rsid w:val="00397316"/>
    <w:rsid w:val="003978CA"/>
    <w:rsid w:val="00397E9B"/>
    <w:rsid w:val="00397EA9"/>
    <w:rsid w:val="003A0265"/>
    <w:rsid w:val="003A06FE"/>
    <w:rsid w:val="003A0822"/>
    <w:rsid w:val="003A0AB0"/>
    <w:rsid w:val="003A100E"/>
    <w:rsid w:val="003A15DD"/>
    <w:rsid w:val="003A1CA4"/>
    <w:rsid w:val="003A1F7A"/>
    <w:rsid w:val="003A2223"/>
    <w:rsid w:val="003A227C"/>
    <w:rsid w:val="003A22F7"/>
    <w:rsid w:val="003A2588"/>
    <w:rsid w:val="003A2A0F"/>
    <w:rsid w:val="003A3160"/>
    <w:rsid w:val="003A4477"/>
    <w:rsid w:val="003A45A1"/>
    <w:rsid w:val="003A4BA4"/>
    <w:rsid w:val="003A4C53"/>
    <w:rsid w:val="003A4E8F"/>
    <w:rsid w:val="003A53F9"/>
    <w:rsid w:val="003A5938"/>
    <w:rsid w:val="003A5B0A"/>
    <w:rsid w:val="003A6495"/>
    <w:rsid w:val="003A6BAC"/>
    <w:rsid w:val="003A6E61"/>
    <w:rsid w:val="003A6FB0"/>
    <w:rsid w:val="003A70A4"/>
    <w:rsid w:val="003A7452"/>
    <w:rsid w:val="003A7CEC"/>
    <w:rsid w:val="003A7DB3"/>
    <w:rsid w:val="003A7EF3"/>
    <w:rsid w:val="003B0251"/>
    <w:rsid w:val="003B0266"/>
    <w:rsid w:val="003B026F"/>
    <w:rsid w:val="003B0708"/>
    <w:rsid w:val="003B159C"/>
    <w:rsid w:val="003B196B"/>
    <w:rsid w:val="003B1B1B"/>
    <w:rsid w:val="003B1C5C"/>
    <w:rsid w:val="003B2419"/>
    <w:rsid w:val="003B278F"/>
    <w:rsid w:val="003B2F03"/>
    <w:rsid w:val="003B369F"/>
    <w:rsid w:val="003B36A3"/>
    <w:rsid w:val="003B3B05"/>
    <w:rsid w:val="003B3D51"/>
    <w:rsid w:val="003B4001"/>
    <w:rsid w:val="003B40FA"/>
    <w:rsid w:val="003B4BB6"/>
    <w:rsid w:val="003B4C70"/>
    <w:rsid w:val="003B5096"/>
    <w:rsid w:val="003B5519"/>
    <w:rsid w:val="003B5D92"/>
    <w:rsid w:val="003B5E2A"/>
    <w:rsid w:val="003B5E44"/>
    <w:rsid w:val="003B5E88"/>
    <w:rsid w:val="003B5EAD"/>
    <w:rsid w:val="003B5F5D"/>
    <w:rsid w:val="003B60D7"/>
    <w:rsid w:val="003B618E"/>
    <w:rsid w:val="003B64BB"/>
    <w:rsid w:val="003B6C7B"/>
    <w:rsid w:val="003B7892"/>
    <w:rsid w:val="003B7BC8"/>
    <w:rsid w:val="003B7C62"/>
    <w:rsid w:val="003B7FE5"/>
    <w:rsid w:val="003C0671"/>
    <w:rsid w:val="003C0F85"/>
    <w:rsid w:val="003C11C8"/>
    <w:rsid w:val="003C11EB"/>
    <w:rsid w:val="003C19D8"/>
    <w:rsid w:val="003C1CB1"/>
    <w:rsid w:val="003C207F"/>
    <w:rsid w:val="003C2702"/>
    <w:rsid w:val="003C2C10"/>
    <w:rsid w:val="003C3003"/>
    <w:rsid w:val="003C35B9"/>
    <w:rsid w:val="003C35D8"/>
    <w:rsid w:val="003C3A46"/>
    <w:rsid w:val="003C4021"/>
    <w:rsid w:val="003C4EC3"/>
    <w:rsid w:val="003C50E6"/>
    <w:rsid w:val="003C5112"/>
    <w:rsid w:val="003C5272"/>
    <w:rsid w:val="003C5B59"/>
    <w:rsid w:val="003C5E17"/>
    <w:rsid w:val="003C5EF5"/>
    <w:rsid w:val="003C63B0"/>
    <w:rsid w:val="003C668A"/>
    <w:rsid w:val="003C700F"/>
    <w:rsid w:val="003C714D"/>
    <w:rsid w:val="003C7806"/>
    <w:rsid w:val="003C79AE"/>
    <w:rsid w:val="003C7AFA"/>
    <w:rsid w:val="003D06B0"/>
    <w:rsid w:val="003D0C55"/>
    <w:rsid w:val="003D0DAD"/>
    <w:rsid w:val="003D109F"/>
    <w:rsid w:val="003D1416"/>
    <w:rsid w:val="003D1AA0"/>
    <w:rsid w:val="003D1C19"/>
    <w:rsid w:val="003D21B1"/>
    <w:rsid w:val="003D2213"/>
    <w:rsid w:val="003D2478"/>
    <w:rsid w:val="003D270B"/>
    <w:rsid w:val="003D29D6"/>
    <w:rsid w:val="003D2B54"/>
    <w:rsid w:val="003D2F55"/>
    <w:rsid w:val="003D362F"/>
    <w:rsid w:val="003D3C45"/>
    <w:rsid w:val="003D3F8D"/>
    <w:rsid w:val="003D49E0"/>
    <w:rsid w:val="003D52E4"/>
    <w:rsid w:val="003D56A0"/>
    <w:rsid w:val="003D58C2"/>
    <w:rsid w:val="003D5B1F"/>
    <w:rsid w:val="003D6A5D"/>
    <w:rsid w:val="003E05A5"/>
    <w:rsid w:val="003E0FF7"/>
    <w:rsid w:val="003E1281"/>
    <w:rsid w:val="003E15FA"/>
    <w:rsid w:val="003E1B4A"/>
    <w:rsid w:val="003E249A"/>
    <w:rsid w:val="003E2683"/>
    <w:rsid w:val="003E2C61"/>
    <w:rsid w:val="003E34A3"/>
    <w:rsid w:val="003E3A0C"/>
    <w:rsid w:val="003E3CD1"/>
    <w:rsid w:val="003E3E7F"/>
    <w:rsid w:val="003E43A3"/>
    <w:rsid w:val="003E4483"/>
    <w:rsid w:val="003E44BA"/>
    <w:rsid w:val="003E4BAD"/>
    <w:rsid w:val="003E4C47"/>
    <w:rsid w:val="003E50D9"/>
    <w:rsid w:val="003E55E4"/>
    <w:rsid w:val="003E57CA"/>
    <w:rsid w:val="003E589B"/>
    <w:rsid w:val="003E5BB6"/>
    <w:rsid w:val="003E6CF9"/>
    <w:rsid w:val="003E74E3"/>
    <w:rsid w:val="003E7836"/>
    <w:rsid w:val="003E7CA0"/>
    <w:rsid w:val="003F0392"/>
    <w:rsid w:val="003F05C7"/>
    <w:rsid w:val="003F0879"/>
    <w:rsid w:val="003F0C2E"/>
    <w:rsid w:val="003F0E8E"/>
    <w:rsid w:val="003F1112"/>
    <w:rsid w:val="003F152A"/>
    <w:rsid w:val="003F1891"/>
    <w:rsid w:val="003F1D88"/>
    <w:rsid w:val="003F1FF5"/>
    <w:rsid w:val="003F2016"/>
    <w:rsid w:val="003F24BC"/>
    <w:rsid w:val="003F2709"/>
    <w:rsid w:val="003F2973"/>
    <w:rsid w:val="003F2CD4"/>
    <w:rsid w:val="003F30E6"/>
    <w:rsid w:val="003F3DA3"/>
    <w:rsid w:val="003F4337"/>
    <w:rsid w:val="003F4449"/>
    <w:rsid w:val="003F4C75"/>
    <w:rsid w:val="003F4F47"/>
    <w:rsid w:val="003F64B5"/>
    <w:rsid w:val="003F6876"/>
    <w:rsid w:val="003F6BBE"/>
    <w:rsid w:val="003F6C5E"/>
    <w:rsid w:val="003F6D3E"/>
    <w:rsid w:val="003F7D16"/>
    <w:rsid w:val="003F7DD0"/>
    <w:rsid w:val="004000E8"/>
    <w:rsid w:val="00400531"/>
    <w:rsid w:val="004006B8"/>
    <w:rsid w:val="00400DBF"/>
    <w:rsid w:val="00401186"/>
    <w:rsid w:val="00401520"/>
    <w:rsid w:val="00401595"/>
    <w:rsid w:val="004015E7"/>
    <w:rsid w:val="00401697"/>
    <w:rsid w:val="00401E36"/>
    <w:rsid w:val="00401EFC"/>
    <w:rsid w:val="00402E2B"/>
    <w:rsid w:val="0040345D"/>
    <w:rsid w:val="00404846"/>
    <w:rsid w:val="00404982"/>
    <w:rsid w:val="00404F3E"/>
    <w:rsid w:val="0040509C"/>
    <w:rsid w:val="0040512B"/>
    <w:rsid w:val="0040522B"/>
    <w:rsid w:val="0040541C"/>
    <w:rsid w:val="004057B8"/>
    <w:rsid w:val="00405CA5"/>
    <w:rsid w:val="004061CB"/>
    <w:rsid w:val="004064A4"/>
    <w:rsid w:val="004065CD"/>
    <w:rsid w:val="00406B2E"/>
    <w:rsid w:val="00406E93"/>
    <w:rsid w:val="0040745A"/>
    <w:rsid w:val="00407CD3"/>
    <w:rsid w:val="00410134"/>
    <w:rsid w:val="00410B72"/>
    <w:rsid w:val="00410F18"/>
    <w:rsid w:val="00411556"/>
    <w:rsid w:val="00411618"/>
    <w:rsid w:val="00411D0F"/>
    <w:rsid w:val="00412099"/>
    <w:rsid w:val="004124C9"/>
    <w:rsid w:val="0041263E"/>
    <w:rsid w:val="00412813"/>
    <w:rsid w:val="0041282F"/>
    <w:rsid w:val="00412C58"/>
    <w:rsid w:val="00413AAC"/>
    <w:rsid w:val="00413E71"/>
    <w:rsid w:val="00413E92"/>
    <w:rsid w:val="004151BE"/>
    <w:rsid w:val="00415539"/>
    <w:rsid w:val="00415A5E"/>
    <w:rsid w:val="00415EC7"/>
    <w:rsid w:val="00416232"/>
    <w:rsid w:val="00416945"/>
    <w:rsid w:val="00416DAB"/>
    <w:rsid w:val="00417586"/>
    <w:rsid w:val="00417689"/>
    <w:rsid w:val="00417AD3"/>
    <w:rsid w:val="00417B07"/>
    <w:rsid w:val="0042051F"/>
    <w:rsid w:val="00420AB1"/>
    <w:rsid w:val="00421007"/>
    <w:rsid w:val="00421032"/>
    <w:rsid w:val="00421105"/>
    <w:rsid w:val="00421972"/>
    <w:rsid w:val="004219C9"/>
    <w:rsid w:val="00421D08"/>
    <w:rsid w:val="00421E37"/>
    <w:rsid w:val="004222EB"/>
    <w:rsid w:val="0042296C"/>
    <w:rsid w:val="00422AA4"/>
    <w:rsid w:val="00422FC2"/>
    <w:rsid w:val="00422FDF"/>
    <w:rsid w:val="00422FF1"/>
    <w:rsid w:val="0042305F"/>
    <w:rsid w:val="004230E9"/>
    <w:rsid w:val="0042334C"/>
    <w:rsid w:val="00423BE0"/>
    <w:rsid w:val="00423EE7"/>
    <w:rsid w:val="004242BA"/>
    <w:rsid w:val="004242F4"/>
    <w:rsid w:val="00424AAB"/>
    <w:rsid w:val="00424CB1"/>
    <w:rsid w:val="00425077"/>
    <w:rsid w:val="00425844"/>
    <w:rsid w:val="004259E6"/>
    <w:rsid w:val="00425B74"/>
    <w:rsid w:val="00425D92"/>
    <w:rsid w:val="00425DCF"/>
    <w:rsid w:val="004261EF"/>
    <w:rsid w:val="00426914"/>
    <w:rsid w:val="00426FD1"/>
    <w:rsid w:val="00427248"/>
    <w:rsid w:val="00427498"/>
    <w:rsid w:val="00427A98"/>
    <w:rsid w:val="00427B1B"/>
    <w:rsid w:val="00427B32"/>
    <w:rsid w:val="00427FE4"/>
    <w:rsid w:val="004303E4"/>
    <w:rsid w:val="00430555"/>
    <w:rsid w:val="004307AB"/>
    <w:rsid w:val="0043144D"/>
    <w:rsid w:val="00431E83"/>
    <w:rsid w:val="00432599"/>
    <w:rsid w:val="00432A65"/>
    <w:rsid w:val="00432B04"/>
    <w:rsid w:val="00432D16"/>
    <w:rsid w:val="004334FC"/>
    <w:rsid w:val="00433904"/>
    <w:rsid w:val="00433A56"/>
    <w:rsid w:val="00433AC4"/>
    <w:rsid w:val="00433B07"/>
    <w:rsid w:val="00434664"/>
    <w:rsid w:val="00435624"/>
    <w:rsid w:val="00435857"/>
    <w:rsid w:val="004358EE"/>
    <w:rsid w:val="00435B50"/>
    <w:rsid w:val="00435D21"/>
    <w:rsid w:val="00436482"/>
    <w:rsid w:val="00436AC8"/>
    <w:rsid w:val="00436B33"/>
    <w:rsid w:val="0043737D"/>
    <w:rsid w:val="0043743F"/>
    <w:rsid w:val="00437447"/>
    <w:rsid w:val="004401C9"/>
    <w:rsid w:val="00440E3B"/>
    <w:rsid w:val="004410BE"/>
    <w:rsid w:val="004410E4"/>
    <w:rsid w:val="004414F5"/>
    <w:rsid w:val="00441A92"/>
    <w:rsid w:val="00441EC8"/>
    <w:rsid w:val="0044271F"/>
    <w:rsid w:val="0044292C"/>
    <w:rsid w:val="0044293B"/>
    <w:rsid w:val="00442BF0"/>
    <w:rsid w:val="00442CE2"/>
    <w:rsid w:val="004431DC"/>
    <w:rsid w:val="00443955"/>
    <w:rsid w:val="00444C2F"/>
    <w:rsid w:val="00444C47"/>
    <w:rsid w:val="00444F56"/>
    <w:rsid w:val="00444F6E"/>
    <w:rsid w:val="0044508A"/>
    <w:rsid w:val="004454A5"/>
    <w:rsid w:val="0044576D"/>
    <w:rsid w:val="00445B1D"/>
    <w:rsid w:val="00445BC9"/>
    <w:rsid w:val="004461A7"/>
    <w:rsid w:val="00446407"/>
    <w:rsid w:val="00446488"/>
    <w:rsid w:val="00446624"/>
    <w:rsid w:val="0044673E"/>
    <w:rsid w:val="0044688F"/>
    <w:rsid w:val="00446A59"/>
    <w:rsid w:val="00446C20"/>
    <w:rsid w:val="00446EF1"/>
    <w:rsid w:val="0044712B"/>
    <w:rsid w:val="0044756E"/>
    <w:rsid w:val="00447857"/>
    <w:rsid w:val="0044792E"/>
    <w:rsid w:val="00447BF5"/>
    <w:rsid w:val="004501BE"/>
    <w:rsid w:val="004501D5"/>
    <w:rsid w:val="004501E2"/>
    <w:rsid w:val="004501F6"/>
    <w:rsid w:val="0045044E"/>
    <w:rsid w:val="004509C7"/>
    <w:rsid w:val="00450C29"/>
    <w:rsid w:val="0045106D"/>
    <w:rsid w:val="00451556"/>
    <w:rsid w:val="004517AA"/>
    <w:rsid w:val="00451AD2"/>
    <w:rsid w:val="00451D6F"/>
    <w:rsid w:val="00451F28"/>
    <w:rsid w:val="00451FE5"/>
    <w:rsid w:val="0045217E"/>
    <w:rsid w:val="0045233D"/>
    <w:rsid w:val="00452CAC"/>
    <w:rsid w:val="004534D5"/>
    <w:rsid w:val="0045357F"/>
    <w:rsid w:val="00453C8C"/>
    <w:rsid w:val="00453CE1"/>
    <w:rsid w:val="0045427C"/>
    <w:rsid w:val="00455553"/>
    <w:rsid w:val="00456100"/>
    <w:rsid w:val="00456D86"/>
    <w:rsid w:val="00457565"/>
    <w:rsid w:val="004575C6"/>
    <w:rsid w:val="00457B4D"/>
    <w:rsid w:val="00457B71"/>
    <w:rsid w:val="00460707"/>
    <w:rsid w:val="004609C5"/>
    <w:rsid w:val="00460BC7"/>
    <w:rsid w:val="00460E36"/>
    <w:rsid w:val="00461CD6"/>
    <w:rsid w:val="00462399"/>
    <w:rsid w:val="00462618"/>
    <w:rsid w:val="0046281E"/>
    <w:rsid w:val="00462B88"/>
    <w:rsid w:val="00463187"/>
    <w:rsid w:val="004635CF"/>
    <w:rsid w:val="00464330"/>
    <w:rsid w:val="00464689"/>
    <w:rsid w:val="00464859"/>
    <w:rsid w:val="00464C30"/>
    <w:rsid w:val="00465669"/>
    <w:rsid w:val="00465F03"/>
    <w:rsid w:val="004661B2"/>
    <w:rsid w:val="004666F8"/>
    <w:rsid w:val="004669E2"/>
    <w:rsid w:val="00466D21"/>
    <w:rsid w:val="00466D87"/>
    <w:rsid w:val="004670A5"/>
    <w:rsid w:val="004673EF"/>
    <w:rsid w:val="00467FEE"/>
    <w:rsid w:val="00470079"/>
    <w:rsid w:val="004709BB"/>
    <w:rsid w:val="00470C31"/>
    <w:rsid w:val="00470CF4"/>
    <w:rsid w:val="0047116E"/>
    <w:rsid w:val="00471BA0"/>
    <w:rsid w:val="00471DE0"/>
    <w:rsid w:val="004727ED"/>
    <w:rsid w:val="00472C87"/>
    <w:rsid w:val="00473091"/>
    <w:rsid w:val="004734D0"/>
    <w:rsid w:val="004741EF"/>
    <w:rsid w:val="0047430F"/>
    <w:rsid w:val="0047551D"/>
    <w:rsid w:val="0047556B"/>
    <w:rsid w:val="0047614C"/>
    <w:rsid w:val="00476989"/>
    <w:rsid w:val="00476C97"/>
    <w:rsid w:val="004770B6"/>
    <w:rsid w:val="00477166"/>
    <w:rsid w:val="00477565"/>
    <w:rsid w:val="00477768"/>
    <w:rsid w:val="00477E0E"/>
    <w:rsid w:val="00477FC0"/>
    <w:rsid w:val="004800E4"/>
    <w:rsid w:val="00480559"/>
    <w:rsid w:val="0048097E"/>
    <w:rsid w:val="00480D3C"/>
    <w:rsid w:val="00480E98"/>
    <w:rsid w:val="00481191"/>
    <w:rsid w:val="00481F05"/>
    <w:rsid w:val="00482769"/>
    <w:rsid w:val="00482876"/>
    <w:rsid w:val="00482C19"/>
    <w:rsid w:val="00482DAB"/>
    <w:rsid w:val="00483017"/>
    <w:rsid w:val="00483735"/>
    <w:rsid w:val="0048398F"/>
    <w:rsid w:val="00483B2B"/>
    <w:rsid w:val="00483C71"/>
    <w:rsid w:val="00483CD9"/>
    <w:rsid w:val="00484D37"/>
    <w:rsid w:val="00484E6F"/>
    <w:rsid w:val="004856F7"/>
    <w:rsid w:val="004858E4"/>
    <w:rsid w:val="00485CCC"/>
    <w:rsid w:val="004862E8"/>
    <w:rsid w:val="00486441"/>
    <w:rsid w:val="0048659D"/>
    <w:rsid w:val="00486634"/>
    <w:rsid w:val="0048693C"/>
    <w:rsid w:val="00486981"/>
    <w:rsid w:val="0048727A"/>
    <w:rsid w:val="00487336"/>
    <w:rsid w:val="00487858"/>
    <w:rsid w:val="00490254"/>
    <w:rsid w:val="00490319"/>
    <w:rsid w:val="004909BF"/>
    <w:rsid w:val="0049121F"/>
    <w:rsid w:val="0049128E"/>
    <w:rsid w:val="00491BE8"/>
    <w:rsid w:val="00491C16"/>
    <w:rsid w:val="00491C59"/>
    <w:rsid w:val="00491D3D"/>
    <w:rsid w:val="004921C2"/>
    <w:rsid w:val="0049264B"/>
    <w:rsid w:val="00492A36"/>
    <w:rsid w:val="00492BC5"/>
    <w:rsid w:val="00492DAB"/>
    <w:rsid w:val="004936D8"/>
    <w:rsid w:val="004938EA"/>
    <w:rsid w:val="00493A29"/>
    <w:rsid w:val="00494271"/>
    <w:rsid w:val="0049431A"/>
    <w:rsid w:val="00494390"/>
    <w:rsid w:val="004944DB"/>
    <w:rsid w:val="0049451A"/>
    <w:rsid w:val="004946B6"/>
    <w:rsid w:val="00495EC4"/>
    <w:rsid w:val="0049603F"/>
    <w:rsid w:val="0049636F"/>
    <w:rsid w:val="004964F1"/>
    <w:rsid w:val="004965BD"/>
    <w:rsid w:val="0049660C"/>
    <w:rsid w:val="004966EA"/>
    <w:rsid w:val="004970D0"/>
    <w:rsid w:val="004971D0"/>
    <w:rsid w:val="004972B8"/>
    <w:rsid w:val="004972D6"/>
    <w:rsid w:val="00497374"/>
    <w:rsid w:val="00497BC0"/>
    <w:rsid w:val="004A0456"/>
    <w:rsid w:val="004A0D35"/>
    <w:rsid w:val="004A0E59"/>
    <w:rsid w:val="004A16BC"/>
    <w:rsid w:val="004A1CA1"/>
    <w:rsid w:val="004A1EC6"/>
    <w:rsid w:val="004A2B94"/>
    <w:rsid w:val="004A2F9A"/>
    <w:rsid w:val="004A3071"/>
    <w:rsid w:val="004A3C97"/>
    <w:rsid w:val="004A3DA0"/>
    <w:rsid w:val="004A40E8"/>
    <w:rsid w:val="004A49F4"/>
    <w:rsid w:val="004A4B86"/>
    <w:rsid w:val="004A4D95"/>
    <w:rsid w:val="004A4E5E"/>
    <w:rsid w:val="004A5EBA"/>
    <w:rsid w:val="004A75D7"/>
    <w:rsid w:val="004A776E"/>
    <w:rsid w:val="004A7789"/>
    <w:rsid w:val="004A7F07"/>
    <w:rsid w:val="004A7F85"/>
    <w:rsid w:val="004B0035"/>
    <w:rsid w:val="004B0516"/>
    <w:rsid w:val="004B0A3A"/>
    <w:rsid w:val="004B0EA1"/>
    <w:rsid w:val="004B10E9"/>
    <w:rsid w:val="004B1157"/>
    <w:rsid w:val="004B123C"/>
    <w:rsid w:val="004B19E1"/>
    <w:rsid w:val="004B218F"/>
    <w:rsid w:val="004B283E"/>
    <w:rsid w:val="004B2E4D"/>
    <w:rsid w:val="004B3984"/>
    <w:rsid w:val="004B3EF2"/>
    <w:rsid w:val="004B4071"/>
    <w:rsid w:val="004B42B5"/>
    <w:rsid w:val="004B443E"/>
    <w:rsid w:val="004B51BE"/>
    <w:rsid w:val="004B532F"/>
    <w:rsid w:val="004B6692"/>
    <w:rsid w:val="004B67D3"/>
    <w:rsid w:val="004B6CA9"/>
    <w:rsid w:val="004B6E9A"/>
    <w:rsid w:val="004B6F6A"/>
    <w:rsid w:val="004B7255"/>
    <w:rsid w:val="004B7B63"/>
    <w:rsid w:val="004B7BB4"/>
    <w:rsid w:val="004B7C0C"/>
    <w:rsid w:val="004B7ECA"/>
    <w:rsid w:val="004C1425"/>
    <w:rsid w:val="004C1CC9"/>
    <w:rsid w:val="004C2203"/>
    <w:rsid w:val="004C2B41"/>
    <w:rsid w:val="004C3574"/>
    <w:rsid w:val="004C3898"/>
    <w:rsid w:val="004C48F8"/>
    <w:rsid w:val="004C4C96"/>
    <w:rsid w:val="004C53C1"/>
    <w:rsid w:val="004C595A"/>
    <w:rsid w:val="004C5A5F"/>
    <w:rsid w:val="004C5A86"/>
    <w:rsid w:val="004C5E7E"/>
    <w:rsid w:val="004C6585"/>
    <w:rsid w:val="004C6B5A"/>
    <w:rsid w:val="004C6E32"/>
    <w:rsid w:val="004C6EAB"/>
    <w:rsid w:val="004C705C"/>
    <w:rsid w:val="004C7202"/>
    <w:rsid w:val="004D03DA"/>
    <w:rsid w:val="004D0652"/>
    <w:rsid w:val="004D0AF3"/>
    <w:rsid w:val="004D0C23"/>
    <w:rsid w:val="004D1402"/>
    <w:rsid w:val="004D195E"/>
    <w:rsid w:val="004D2CE4"/>
    <w:rsid w:val="004D36B1"/>
    <w:rsid w:val="004D399C"/>
    <w:rsid w:val="004D39A7"/>
    <w:rsid w:val="004D3A02"/>
    <w:rsid w:val="004D3AE3"/>
    <w:rsid w:val="004D3AE9"/>
    <w:rsid w:val="004D3BA1"/>
    <w:rsid w:val="004D3D6F"/>
    <w:rsid w:val="004D4090"/>
    <w:rsid w:val="004D4373"/>
    <w:rsid w:val="004D476C"/>
    <w:rsid w:val="004D51A0"/>
    <w:rsid w:val="004D521B"/>
    <w:rsid w:val="004D5466"/>
    <w:rsid w:val="004D54BB"/>
    <w:rsid w:val="004D5789"/>
    <w:rsid w:val="004D59CA"/>
    <w:rsid w:val="004D605A"/>
    <w:rsid w:val="004D6379"/>
    <w:rsid w:val="004D6774"/>
    <w:rsid w:val="004D6B18"/>
    <w:rsid w:val="004D6ED6"/>
    <w:rsid w:val="004D77A3"/>
    <w:rsid w:val="004D798C"/>
    <w:rsid w:val="004D7B81"/>
    <w:rsid w:val="004D7EB0"/>
    <w:rsid w:val="004D7EBD"/>
    <w:rsid w:val="004E03BC"/>
    <w:rsid w:val="004E060C"/>
    <w:rsid w:val="004E0994"/>
    <w:rsid w:val="004E0EBA"/>
    <w:rsid w:val="004E1E4F"/>
    <w:rsid w:val="004E22FE"/>
    <w:rsid w:val="004E2680"/>
    <w:rsid w:val="004E28F9"/>
    <w:rsid w:val="004E2F75"/>
    <w:rsid w:val="004E3308"/>
    <w:rsid w:val="004E38BD"/>
    <w:rsid w:val="004E3BF8"/>
    <w:rsid w:val="004E3CEA"/>
    <w:rsid w:val="004E3EC5"/>
    <w:rsid w:val="004E3F39"/>
    <w:rsid w:val="004E417C"/>
    <w:rsid w:val="004E440F"/>
    <w:rsid w:val="004E446E"/>
    <w:rsid w:val="004E462E"/>
    <w:rsid w:val="004E481C"/>
    <w:rsid w:val="004E4988"/>
    <w:rsid w:val="004E4BA4"/>
    <w:rsid w:val="004E4FE5"/>
    <w:rsid w:val="004E5142"/>
    <w:rsid w:val="004E5188"/>
    <w:rsid w:val="004E51A9"/>
    <w:rsid w:val="004E56DC"/>
    <w:rsid w:val="004E5CB3"/>
    <w:rsid w:val="004E5D27"/>
    <w:rsid w:val="004E6003"/>
    <w:rsid w:val="004E6D37"/>
    <w:rsid w:val="004E6E6E"/>
    <w:rsid w:val="004E7486"/>
    <w:rsid w:val="004E76F4"/>
    <w:rsid w:val="004E78F3"/>
    <w:rsid w:val="004E7DC0"/>
    <w:rsid w:val="004F08C1"/>
    <w:rsid w:val="004F0B4E"/>
    <w:rsid w:val="004F0B6C"/>
    <w:rsid w:val="004F1B71"/>
    <w:rsid w:val="004F1C5E"/>
    <w:rsid w:val="004F1F74"/>
    <w:rsid w:val="004F2078"/>
    <w:rsid w:val="004F2170"/>
    <w:rsid w:val="004F2690"/>
    <w:rsid w:val="004F2AF8"/>
    <w:rsid w:val="004F2FD5"/>
    <w:rsid w:val="004F30CA"/>
    <w:rsid w:val="004F3A7D"/>
    <w:rsid w:val="004F3F50"/>
    <w:rsid w:val="004F46C2"/>
    <w:rsid w:val="004F4889"/>
    <w:rsid w:val="004F4B67"/>
    <w:rsid w:val="004F4DA3"/>
    <w:rsid w:val="004F5BF0"/>
    <w:rsid w:val="004F5DBB"/>
    <w:rsid w:val="004F5DFD"/>
    <w:rsid w:val="004F6140"/>
    <w:rsid w:val="004F6365"/>
    <w:rsid w:val="004F6508"/>
    <w:rsid w:val="004F6788"/>
    <w:rsid w:val="004F6ECA"/>
    <w:rsid w:val="004F7215"/>
    <w:rsid w:val="004F7704"/>
    <w:rsid w:val="004F794F"/>
    <w:rsid w:val="00500166"/>
    <w:rsid w:val="00500450"/>
    <w:rsid w:val="0050077D"/>
    <w:rsid w:val="00500AB9"/>
    <w:rsid w:val="00500AE3"/>
    <w:rsid w:val="00500F25"/>
    <w:rsid w:val="00500F8E"/>
    <w:rsid w:val="00502127"/>
    <w:rsid w:val="00502208"/>
    <w:rsid w:val="0050297A"/>
    <w:rsid w:val="005029A5"/>
    <w:rsid w:val="00502F8C"/>
    <w:rsid w:val="0050438D"/>
    <w:rsid w:val="005045CF"/>
    <w:rsid w:val="00504ED2"/>
    <w:rsid w:val="0050591C"/>
    <w:rsid w:val="0050592E"/>
    <w:rsid w:val="00505F60"/>
    <w:rsid w:val="005060CE"/>
    <w:rsid w:val="005064A7"/>
    <w:rsid w:val="00506557"/>
    <w:rsid w:val="0050677A"/>
    <w:rsid w:val="00506D66"/>
    <w:rsid w:val="00507847"/>
    <w:rsid w:val="005104F5"/>
    <w:rsid w:val="005108D8"/>
    <w:rsid w:val="00510C19"/>
    <w:rsid w:val="005116F9"/>
    <w:rsid w:val="00511DC8"/>
    <w:rsid w:val="00511F34"/>
    <w:rsid w:val="00512124"/>
    <w:rsid w:val="00513166"/>
    <w:rsid w:val="00514D73"/>
    <w:rsid w:val="00514D94"/>
    <w:rsid w:val="005151D9"/>
    <w:rsid w:val="005153A7"/>
    <w:rsid w:val="00515602"/>
    <w:rsid w:val="0051601A"/>
    <w:rsid w:val="005163A8"/>
    <w:rsid w:val="00516F13"/>
    <w:rsid w:val="0051778E"/>
    <w:rsid w:val="00517A18"/>
    <w:rsid w:val="00517B5A"/>
    <w:rsid w:val="00517BC6"/>
    <w:rsid w:val="00517FCB"/>
    <w:rsid w:val="00520116"/>
    <w:rsid w:val="0052011D"/>
    <w:rsid w:val="005201B8"/>
    <w:rsid w:val="0052074F"/>
    <w:rsid w:val="00520D3A"/>
    <w:rsid w:val="00520F99"/>
    <w:rsid w:val="005219CF"/>
    <w:rsid w:val="00521E32"/>
    <w:rsid w:val="00522A91"/>
    <w:rsid w:val="00522DDF"/>
    <w:rsid w:val="00522F90"/>
    <w:rsid w:val="00523016"/>
    <w:rsid w:val="00523159"/>
    <w:rsid w:val="00524049"/>
    <w:rsid w:val="005241DB"/>
    <w:rsid w:val="005249D7"/>
    <w:rsid w:val="00524D9D"/>
    <w:rsid w:val="005250CE"/>
    <w:rsid w:val="005251E0"/>
    <w:rsid w:val="00525676"/>
    <w:rsid w:val="0052671E"/>
    <w:rsid w:val="00526CEA"/>
    <w:rsid w:val="00527B31"/>
    <w:rsid w:val="005303C5"/>
    <w:rsid w:val="00530893"/>
    <w:rsid w:val="00531410"/>
    <w:rsid w:val="005314C8"/>
    <w:rsid w:val="005322CE"/>
    <w:rsid w:val="00532467"/>
    <w:rsid w:val="00532636"/>
    <w:rsid w:val="00532891"/>
    <w:rsid w:val="00532BAF"/>
    <w:rsid w:val="00532C24"/>
    <w:rsid w:val="005333E3"/>
    <w:rsid w:val="005342B5"/>
    <w:rsid w:val="00534426"/>
    <w:rsid w:val="00534734"/>
    <w:rsid w:val="00534800"/>
    <w:rsid w:val="00534964"/>
    <w:rsid w:val="00534B59"/>
    <w:rsid w:val="005351F8"/>
    <w:rsid w:val="005352DC"/>
    <w:rsid w:val="00535A9A"/>
    <w:rsid w:val="00535B6D"/>
    <w:rsid w:val="00536759"/>
    <w:rsid w:val="005367FB"/>
    <w:rsid w:val="0053695F"/>
    <w:rsid w:val="005376B1"/>
    <w:rsid w:val="00537C62"/>
    <w:rsid w:val="00537EE0"/>
    <w:rsid w:val="00537EEE"/>
    <w:rsid w:val="005404B2"/>
    <w:rsid w:val="00540929"/>
    <w:rsid w:val="00540EAF"/>
    <w:rsid w:val="00540EFC"/>
    <w:rsid w:val="00541544"/>
    <w:rsid w:val="005416E2"/>
    <w:rsid w:val="0054209E"/>
    <w:rsid w:val="00542141"/>
    <w:rsid w:val="00543F96"/>
    <w:rsid w:val="00545395"/>
    <w:rsid w:val="00545DF9"/>
    <w:rsid w:val="00545DFC"/>
    <w:rsid w:val="00545EBF"/>
    <w:rsid w:val="005464C5"/>
    <w:rsid w:val="0054684E"/>
    <w:rsid w:val="00546970"/>
    <w:rsid w:val="00546D2C"/>
    <w:rsid w:val="00547D64"/>
    <w:rsid w:val="00547ECC"/>
    <w:rsid w:val="00550155"/>
    <w:rsid w:val="00550468"/>
    <w:rsid w:val="00550E22"/>
    <w:rsid w:val="0055100E"/>
    <w:rsid w:val="005510EF"/>
    <w:rsid w:val="005512C1"/>
    <w:rsid w:val="00551E9C"/>
    <w:rsid w:val="0055235C"/>
    <w:rsid w:val="00552B76"/>
    <w:rsid w:val="00552BE8"/>
    <w:rsid w:val="00553572"/>
    <w:rsid w:val="00553892"/>
    <w:rsid w:val="00554443"/>
    <w:rsid w:val="005546EE"/>
    <w:rsid w:val="0055496E"/>
    <w:rsid w:val="00554DA6"/>
    <w:rsid w:val="00554E19"/>
    <w:rsid w:val="00554E98"/>
    <w:rsid w:val="00554FC0"/>
    <w:rsid w:val="00555040"/>
    <w:rsid w:val="0055569B"/>
    <w:rsid w:val="00555848"/>
    <w:rsid w:val="00555E5D"/>
    <w:rsid w:val="0055620A"/>
    <w:rsid w:val="00556319"/>
    <w:rsid w:val="00556A6A"/>
    <w:rsid w:val="00556CA8"/>
    <w:rsid w:val="00560016"/>
    <w:rsid w:val="00560833"/>
    <w:rsid w:val="00560EF5"/>
    <w:rsid w:val="0056121F"/>
    <w:rsid w:val="005620D0"/>
    <w:rsid w:val="00562345"/>
    <w:rsid w:val="005629BC"/>
    <w:rsid w:val="0056325B"/>
    <w:rsid w:val="00563A9D"/>
    <w:rsid w:val="00563AEF"/>
    <w:rsid w:val="0056409D"/>
    <w:rsid w:val="00564397"/>
    <w:rsid w:val="0056459E"/>
    <w:rsid w:val="005645B2"/>
    <w:rsid w:val="005648B4"/>
    <w:rsid w:val="00564917"/>
    <w:rsid w:val="00564EA0"/>
    <w:rsid w:val="00565232"/>
    <w:rsid w:val="0056560D"/>
    <w:rsid w:val="0056602D"/>
    <w:rsid w:val="005660D3"/>
    <w:rsid w:val="00566A29"/>
    <w:rsid w:val="005670C7"/>
    <w:rsid w:val="00567573"/>
    <w:rsid w:val="00570238"/>
    <w:rsid w:val="005719CA"/>
    <w:rsid w:val="00572505"/>
    <w:rsid w:val="00572713"/>
    <w:rsid w:val="00572C88"/>
    <w:rsid w:val="0057431F"/>
    <w:rsid w:val="005744C8"/>
    <w:rsid w:val="005747C2"/>
    <w:rsid w:val="005748B7"/>
    <w:rsid w:val="0057579B"/>
    <w:rsid w:val="00575974"/>
    <w:rsid w:val="0057611D"/>
    <w:rsid w:val="00576CBC"/>
    <w:rsid w:val="00577068"/>
    <w:rsid w:val="0057719E"/>
    <w:rsid w:val="005776DD"/>
    <w:rsid w:val="00577742"/>
    <w:rsid w:val="0057777D"/>
    <w:rsid w:val="00577B5C"/>
    <w:rsid w:val="0058014A"/>
    <w:rsid w:val="00580A34"/>
    <w:rsid w:val="00580B67"/>
    <w:rsid w:val="0058147F"/>
    <w:rsid w:val="0058223C"/>
    <w:rsid w:val="005823E3"/>
    <w:rsid w:val="00582809"/>
    <w:rsid w:val="00582B9F"/>
    <w:rsid w:val="00582BC0"/>
    <w:rsid w:val="00584189"/>
    <w:rsid w:val="00584536"/>
    <w:rsid w:val="0058462E"/>
    <w:rsid w:val="00584695"/>
    <w:rsid w:val="0058485F"/>
    <w:rsid w:val="005857D4"/>
    <w:rsid w:val="00585E8D"/>
    <w:rsid w:val="005861F5"/>
    <w:rsid w:val="005863EB"/>
    <w:rsid w:val="005866E5"/>
    <w:rsid w:val="005870E8"/>
    <w:rsid w:val="005872C4"/>
    <w:rsid w:val="0058738F"/>
    <w:rsid w:val="00587980"/>
    <w:rsid w:val="0058798C"/>
    <w:rsid w:val="00587AAC"/>
    <w:rsid w:val="00587B90"/>
    <w:rsid w:val="00587DA6"/>
    <w:rsid w:val="005900FA"/>
    <w:rsid w:val="005911EE"/>
    <w:rsid w:val="00592411"/>
    <w:rsid w:val="00592423"/>
    <w:rsid w:val="00592C39"/>
    <w:rsid w:val="005933F6"/>
    <w:rsid w:val="005935A4"/>
    <w:rsid w:val="00593682"/>
    <w:rsid w:val="00593727"/>
    <w:rsid w:val="00593DDB"/>
    <w:rsid w:val="00594181"/>
    <w:rsid w:val="00594539"/>
    <w:rsid w:val="005948C2"/>
    <w:rsid w:val="00594C75"/>
    <w:rsid w:val="005957A1"/>
    <w:rsid w:val="00595DCA"/>
    <w:rsid w:val="005960D0"/>
    <w:rsid w:val="005965B8"/>
    <w:rsid w:val="00596A23"/>
    <w:rsid w:val="00596DB8"/>
    <w:rsid w:val="00596FAE"/>
    <w:rsid w:val="0059779B"/>
    <w:rsid w:val="00597A1D"/>
    <w:rsid w:val="00597B04"/>
    <w:rsid w:val="00597B9D"/>
    <w:rsid w:val="00597D73"/>
    <w:rsid w:val="005A017C"/>
    <w:rsid w:val="005A1320"/>
    <w:rsid w:val="005A16B7"/>
    <w:rsid w:val="005A173B"/>
    <w:rsid w:val="005A209A"/>
    <w:rsid w:val="005A20E8"/>
    <w:rsid w:val="005A2157"/>
    <w:rsid w:val="005A305E"/>
    <w:rsid w:val="005A30BB"/>
    <w:rsid w:val="005A35B7"/>
    <w:rsid w:val="005A4951"/>
    <w:rsid w:val="005A4CEF"/>
    <w:rsid w:val="005A502B"/>
    <w:rsid w:val="005A575D"/>
    <w:rsid w:val="005A59FE"/>
    <w:rsid w:val="005A62C0"/>
    <w:rsid w:val="005A662D"/>
    <w:rsid w:val="005A67C6"/>
    <w:rsid w:val="005A6BD2"/>
    <w:rsid w:val="005A6CC4"/>
    <w:rsid w:val="005A704E"/>
    <w:rsid w:val="005A7369"/>
    <w:rsid w:val="005B0162"/>
    <w:rsid w:val="005B07DB"/>
    <w:rsid w:val="005B0E35"/>
    <w:rsid w:val="005B1409"/>
    <w:rsid w:val="005B15B7"/>
    <w:rsid w:val="005B1674"/>
    <w:rsid w:val="005B1AEE"/>
    <w:rsid w:val="005B1CE4"/>
    <w:rsid w:val="005B227C"/>
    <w:rsid w:val="005B248F"/>
    <w:rsid w:val="005B2557"/>
    <w:rsid w:val="005B2AAA"/>
    <w:rsid w:val="005B3293"/>
    <w:rsid w:val="005B32C3"/>
    <w:rsid w:val="005B35D7"/>
    <w:rsid w:val="005B3888"/>
    <w:rsid w:val="005B392A"/>
    <w:rsid w:val="005B3AA3"/>
    <w:rsid w:val="005B3EFC"/>
    <w:rsid w:val="005B4408"/>
    <w:rsid w:val="005B4411"/>
    <w:rsid w:val="005B46F4"/>
    <w:rsid w:val="005B4A32"/>
    <w:rsid w:val="005B4B92"/>
    <w:rsid w:val="005B554A"/>
    <w:rsid w:val="005B6090"/>
    <w:rsid w:val="005B673C"/>
    <w:rsid w:val="005B6F83"/>
    <w:rsid w:val="005B7186"/>
    <w:rsid w:val="005B73E0"/>
    <w:rsid w:val="005B7FD7"/>
    <w:rsid w:val="005C03E3"/>
    <w:rsid w:val="005C0978"/>
    <w:rsid w:val="005C1125"/>
    <w:rsid w:val="005C1496"/>
    <w:rsid w:val="005C154D"/>
    <w:rsid w:val="005C1D95"/>
    <w:rsid w:val="005C1FC7"/>
    <w:rsid w:val="005C24AF"/>
    <w:rsid w:val="005C2589"/>
    <w:rsid w:val="005C3120"/>
    <w:rsid w:val="005C332B"/>
    <w:rsid w:val="005C377E"/>
    <w:rsid w:val="005C3B8A"/>
    <w:rsid w:val="005C3C06"/>
    <w:rsid w:val="005C3D0C"/>
    <w:rsid w:val="005C45AB"/>
    <w:rsid w:val="005C4B09"/>
    <w:rsid w:val="005C5181"/>
    <w:rsid w:val="005C5229"/>
    <w:rsid w:val="005C56C1"/>
    <w:rsid w:val="005C595D"/>
    <w:rsid w:val="005C61A7"/>
    <w:rsid w:val="005C6BB6"/>
    <w:rsid w:val="005C6CBB"/>
    <w:rsid w:val="005C72E3"/>
    <w:rsid w:val="005C74FB"/>
    <w:rsid w:val="005C7AD8"/>
    <w:rsid w:val="005C7B63"/>
    <w:rsid w:val="005D0813"/>
    <w:rsid w:val="005D0A58"/>
    <w:rsid w:val="005D0ADB"/>
    <w:rsid w:val="005D0D0A"/>
    <w:rsid w:val="005D1602"/>
    <w:rsid w:val="005D1DE1"/>
    <w:rsid w:val="005D1EC2"/>
    <w:rsid w:val="005D2054"/>
    <w:rsid w:val="005D22A8"/>
    <w:rsid w:val="005D2694"/>
    <w:rsid w:val="005D2DB4"/>
    <w:rsid w:val="005D30F9"/>
    <w:rsid w:val="005D3427"/>
    <w:rsid w:val="005D3F76"/>
    <w:rsid w:val="005D4A84"/>
    <w:rsid w:val="005D4C3B"/>
    <w:rsid w:val="005D4E6B"/>
    <w:rsid w:val="005D545D"/>
    <w:rsid w:val="005D55CE"/>
    <w:rsid w:val="005D56A9"/>
    <w:rsid w:val="005D6DA0"/>
    <w:rsid w:val="005D6EF0"/>
    <w:rsid w:val="005D750F"/>
    <w:rsid w:val="005D7879"/>
    <w:rsid w:val="005D7CAB"/>
    <w:rsid w:val="005D7E99"/>
    <w:rsid w:val="005E02EB"/>
    <w:rsid w:val="005E07FD"/>
    <w:rsid w:val="005E0F78"/>
    <w:rsid w:val="005E10C4"/>
    <w:rsid w:val="005E123E"/>
    <w:rsid w:val="005E140A"/>
    <w:rsid w:val="005E1EDF"/>
    <w:rsid w:val="005E2170"/>
    <w:rsid w:val="005E26B8"/>
    <w:rsid w:val="005E385F"/>
    <w:rsid w:val="005E3D30"/>
    <w:rsid w:val="005E3DCD"/>
    <w:rsid w:val="005E4357"/>
    <w:rsid w:val="005E43FA"/>
    <w:rsid w:val="005E442F"/>
    <w:rsid w:val="005E4450"/>
    <w:rsid w:val="005E45CC"/>
    <w:rsid w:val="005E46A7"/>
    <w:rsid w:val="005E4C32"/>
    <w:rsid w:val="005E4D59"/>
    <w:rsid w:val="005E52C7"/>
    <w:rsid w:val="005E5305"/>
    <w:rsid w:val="005E5831"/>
    <w:rsid w:val="005E5B81"/>
    <w:rsid w:val="005E5B90"/>
    <w:rsid w:val="005E5CC5"/>
    <w:rsid w:val="005E6213"/>
    <w:rsid w:val="005E6E53"/>
    <w:rsid w:val="005E7275"/>
    <w:rsid w:val="005E7987"/>
    <w:rsid w:val="005E7D14"/>
    <w:rsid w:val="005F002A"/>
    <w:rsid w:val="005F07B8"/>
    <w:rsid w:val="005F14B7"/>
    <w:rsid w:val="005F156C"/>
    <w:rsid w:val="005F15F6"/>
    <w:rsid w:val="005F1C5A"/>
    <w:rsid w:val="005F1EDF"/>
    <w:rsid w:val="005F24FB"/>
    <w:rsid w:val="005F2BE1"/>
    <w:rsid w:val="005F2CB1"/>
    <w:rsid w:val="005F2F68"/>
    <w:rsid w:val="005F3025"/>
    <w:rsid w:val="005F3149"/>
    <w:rsid w:val="005F3A7D"/>
    <w:rsid w:val="005F48A4"/>
    <w:rsid w:val="005F51BB"/>
    <w:rsid w:val="005F5D58"/>
    <w:rsid w:val="005F5D9C"/>
    <w:rsid w:val="005F5EB8"/>
    <w:rsid w:val="005F618C"/>
    <w:rsid w:val="005F671D"/>
    <w:rsid w:val="005F6A83"/>
    <w:rsid w:val="005F6C90"/>
    <w:rsid w:val="005F6E35"/>
    <w:rsid w:val="005F6EA6"/>
    <w:rsid w:val="005F70BD"/>
    <w:rsid w:val="005F724C"/>
    <w:rsid w:val="005F75B1"/>
    <w:rsid w:val="005F7726"/>
    <w:rsid w:val="005F7968"/>
    <w:rsid w:val="005F79AC"/>
    <w:rsid w:val="005F7ACE"/>
    <w:rsid w:val="0060054C"/>
    <w:rsid w:val="00600C5E"/>
    <w:rsid w:val="00601118"/>
    <w:rsid w:val="006012AD"/>
    <w:rsid w:val="00601447"/>
    <w:rsid w:val="006017FA"/>
    <w:rsid w:val="0060283C"/>
    <w:rsid w:val="00602C4E"/>
    <w:rsid w:val="00602D21"/>
    <w:rsid w:val="0060372C"/>
    <w:rsid w:val="00603835"/>
    <w:rsid w:val="00603BB5"/>
    <w:rsid w:val="00603E7F"/>
    <w:rsid w:val="00604B10"/>
    <w:rsid w:val="00604DDD"/>
    <w:rsid w:val="00604F14"/>
    <w:rsid w:val="0060578B"/>
    <w:rsid w:val="00605C5B"/>
    <w:rsid w:val="00606812"/>
    <w:rsid w:val="00607016"/>
    <w:rsid w:val="00607C6A"/>
    <w:rsid w:val="00607E9C"/>
    <w:rsid w:val="0061036A"/>
    <w:rsid w:val="006109B8"/>
    <w:rsid w:val="00611112"/>
    <w:rsid w:val="00611245"/>
    <w:rsid w:val="00611364"/>
    <w:rsid w:val="0061142A"/>
    <w:rsid w:val="006115AE"/>
    <w:rsid w:val="006119D2"/>
    <w:rsid w:val="00611B83"/>
    <w:rsid w:val="006125D7"/>
    <w:rsid w:val="00612713"/>
    <w:rsid w:val="006128F9"/>
    <w:rsid w:val="00612CF3"/>
    <w:rsid w:val="00612DC5"/>
    <w:rsid w:val="00612FCA"/>
    <w:rsid w:val="00613257"/>
    <w:rsid w:val="006135D7"/>
    <w:rsid w:val="006147DC"/>
    <w:rsid w:val="006149E9"/>
    <w:rsid w:val="006150CF"/>
    <w:rsid w:val="0061536D"/>
    <w:rsid w:val="0061546E"/>
    <w:rsid w:val="006154B8"/>
    <w:rsid w:val="006157AC"/>
    <w:rsid w:val="00615AF5"/>
    <w:rsid w:val="00616238"/>
    <w:rsid w:val="00616804"/>
    <w:rsid w:val="00616DF4"/>
    <w:rsid w:val="00616F41"/>
    <w:rsid w:val="00617F83"/>
    <w:rsid w:val="00620054"/>
    <w:rsid w:val="006201E2"/>
    <w:rsid w:val="00620335"/>
    <w:rsid w:val="006204E7"/>
    <w:rsid w:val="00620A71"/>
    <w:rsid w:val="00620D80"/>
    <w:rsid w:val="00621AE2"/>
    <w:rsid w:val="00621CBE"/>
    <w:rsid w:val="006224C9"/>
    <w:rsid w:val="0062257D"/>
    <w:rsid w:val="00623066"/>
    <w:rsid w:val="006234A6"/>
    <w:rsid w:val="006237C6"/>
    <w:rsid w:val="00623941"/>
    <w:rsid w:val="00623BBC"/>
    <w:rsid w:val="00624213"/>
    <w:rsid w:val="00624DE2"/>
    <w:rsid w:val="00625202"/>
    <w:rsid w:val="00625319"/>
    <w:rsid w:val="006253C9"/>
    <w:rsid w:val="00625468"/>
    <w:rsid w:val="006254A1"/>
    <w:rsid w:val="006255FF"/>
    <w:rsid w:val="00625954"/>
    <w:rsid w:val="00625C59"/>
    <w:rsid w:val="00625CDB"/>
    <w:rsid w:val="00625D33"/>
    <w:rsid w:val="00626297"/>
    <w:rsid w:val="006262BC"/>
    <w:rsid w:val="00626895"/>
    <w:rsid w:val="00626BE5"/>
    <w:rsid w:val="0062700B"/>
    <w:rsid w:val="00627725"/>
    <w:rsid w:val="00630001"/>
    <w:rsid w:val="00630362"/>
    <w:rsid w:val="006305F5"/>
    <w:rsid w:val="006308F3"/>
    <w:rsid w:val="006309EA"/>
    <w:rsid w:val="00630C7A"/>
    <w:rsid w:val="006311B3"/>
    <w:rsid w:val="00631380"/>
    <w:rsid w:val="0063223F"/>
    <w:rsid w:val="0063284C"/>
    <w:rsid w:val="00633579"/>
    <w:rsid w:val="006335EE"/>
    <w:rsid w:val="0063372F"/>
    <w:rsid w:val="00634401"/>
    <w:rsid w:val="00634509"/>
    <w:rsid w:val="00634932"/>
    <w:rsid w:val="00634971"/>
    <w:rsid w:val="00635331"/>
    <w:rsid w:val="00635707"/>
    <w:rsid w:val="00635C61"/>
    <w:rsid w:val="00635D5E"/>
    <w:rsid w:val="00636398"/>
    <w:rsid w:val="0063651F"/>
    <w:rsid w:val="006368D3"/>
    <w:rsid w:val="006368F5"/>
    <w:rsid w:val="00636B80"/>
    <w:rsid w:val="00636B85"/>
    <w:rsid w:val="00636CB3"/>
    <w:rsid w:val="00636FA1"/>
    <w:rsid w:val="0063731E"/>
    <w:rsid w:val="006377EC"/>
    <w:rsid w:val="00637EF0"/>
    <w:rsid w:val="00640190"/>
    <w:rsid w:val="00640542"/>
    <w:rsid w:val="00640C5B"/>
    <w:rsid w:val="00640E66"/>
    <w:rsid w:val="00641273"/>
    <w:rsid w:val="0064151F"/>
    <w:rsid w:val="00641533"/>
    <w:rsid w:val="00641B80"/>
    <w:rsid w:val="00641C13"/>
    <w:rsid w:val="0064208D"/>
    <w:rsid w:val="006427BF"/>
    <w:rsid w:val="00642CC6"/>
    <w:rsid w:val="00643249"/>
    <w:rsid w:val="0064333F"/>
    <w:rsid w:val="00643475"/>
    <w:rsid w:val="0064386F"/>
    <w:rsid w:val="0064396A"/>
    <w:rsid w:val="006439C9"/>
    <w:rsid w:val="00643DC5"/>
    <w:rsid w:val="006441E2"/>
    <w:rsid w:val="006446E8"/>
    <w:rsid w:val="00644E20"/>
    <w:rsid w:val="00645102"/>
    <w:rsid w:val="006451FA"/>
    <w:rsid w:val="0064540E"/>
    <w:rsid w:val="006458DA"/>
    <w:rsid w:val="00645906"/>
    <w:rsid w:val="00645AFD"/>
    <w:rsid w:val="00645FE2"/>
    <w:rsid w:val="00646211"/>
    <w:rsid w:val="0064624E"/>
    <w:rsid w:val="006465DB"/>
    <w:rsid w:val="00646B38"/>
    <w:rsid w:val="0064756C"/>
    <w:rsid w:val="00650798"/>
    <w:rsid w:val="00650835"/>
    <w:rsid w:val="00650AB9"/>
    <w:rsid w:val="006512B2"/>
    <w:rsid w:val="00651546"/>
    <w:rsid w:val="0065177E"/>
    <w:rsid w:val="00651987"/>
    <w:rsid w:val="00651F8F"/>
    <w:rsid w:val="006523ED"/>
    <w:rsid w:val="00652909"/>
    <w:rsid w:val="00652A8E"/>
    <w:rsid w:val="00652BD2"/>
    <w:rsid w:val="006540A7"/>
    <w:rsid w:val="00654111"/>
    <w:rsid w:val="0065433E"/>
    <w:rsid w:val="00654B1E"/>
    <w:rsid w:val="00655128"/>
    <w:rsid w:val="0065537A"/>
    <w:rsid w:val="00655733"/>
    <w:rsid w:val="00655ACD"/>
    <w:rsid w:val="00655D7B"/>
    <w:rsid w:val="00656270"/>
    <w:rsid w:val="00656A92"/>
    <w:rsid w:val="00656DDE"/>
    <w:rsid w:val="00656FD3"/>
    <w:rsid w:val="00657040"/>
    <w:rsid w:val="00657366"/>
    <w:rsid w:val="006573C4"/>
    <w:rsid w:val="00657801"/>
    <w:rsid w:val="00657F3C"/>
    <w:rsid w:val="0066011D"/>
    <w:rsid w:val="0066034F"/>
    <w:rsid w:val="006606C5"/>
    <w:rsid w:val="006607C0"/>
    <w:rsid w:val="006608F9"/>
    <w:rsid w:val="00661076"/>
    <w:rsid w:val="006613A6"/>
    <w:rsid w:val="006613BD"/>
    <w:rsid w:val="006618FA"/>
    <w:rsid w:val="006622F4"/>
    <w:rsid w:val="00662568"/>
    <w:rsid w:val="0066265D"/>
    <w:rsid w:val="006627A2"/>
    <w:rsid w:val="006630C9"/>
    <w:rsid w:val="0066333D"/>
    <w:rsid w:val="006634E6"/>
    <w:rsid w:val="00663995"/>
    <w:rsid w:val="00663C65"/>
    <w:rsid w:val="00663F6E"/>
    <w:rsid w:val="0066415E"/>
    <w:rsid w:val="00664599"/>
    <w:rsid w:val="0066484B"/>
    <w:rsid w:val="00664DA8"/>
    <w:rsid w:val="00665079"/>
    <w:rsid w:val="0066527A"/>
    <w:rsid w:val="006655EE"/>
    <w:rsid w:val="006659C7"/>
    <w:rsid w:val="00665A8F"/>
    <w:rsid w:val="00665E9E"/>
    <w:rsid w:val="00667440"/>
    <w:rsid w:val="00667A80"/>
    <w:rsid w:val="00667EE7"/>
    <w:rsid w:val="00670922"/>
    <w:rsid w:val="006709C1"/>
    <w:rsid w:val="00670BE1"/>
    <w:rsid w:val="00670D27"/>
    <w:rsid w:val="00671131"/>
    <w:rsid w:val="00671CF8"/>
    <w:rsid w:val="00671D86"/>
    <w:rsid w:val="00671DD2"/>
    <w:rsid w:val="0067218F"/>
    <w:rsid w:val="006725A6"/>
    <w:rsid w:val="00672AE3"/>
    <w:rsid w:val="0067383D"/>
    <w:rsid w:val="00673D25"/>
    <w:rsid w:val="00674180"/>
    <w:rsid w:val="006741F2"/>
    <w:rsid w:val="006742BF"/>
    <w:rsid w:val="0067492B"/>
    <w:rsid w:val="00674CC3"/>
    <w:rsid w:val="00674D5A"/>
    <w:rsid w:val="006754E4"/>
    <w:rsid w:val="006757E7"/>
    <w:rsid w:val="00675C06"/>
    <w:rsid w:val="00675C72"/>
    <w:rsid w:val="00675D96"/>
    <w:rsid w:val="00675F51"/>
    <w:rsid w:val="006765CD"/>
    <w:rsid w:val="00676DC1"/>
    <w:rsid w:val="00677182"/>
    <w:rsid w:val="006771F9"/>
    <w:rsid w:val="006776D7"/>
    <w:rsid w:val="00677717"/>
    <w:rsid w:val="00680198"/>
    <w:rsid w:val="00680383"/>
    <w:rsid w:val="006803E2"/>
    <w:rsid w:val="006805A0"/>
    <w:rsid w:val="00681003"/>
    <w:rsid w:val="006817C9"/>
    <w:rsid w:val="00681803"/>
    <w:rsid w:val="00682227"/>
    <w:rsid w:val="006822C6"/>
    <w:rsid w:val="00682513"/>
    <w:rsid w:val="00682DD0"/>
    <w:rsid w:val="00682E5B"/>
    <w:rsid w:val="0068381A"/>
    <w:rsid w:val="00683D57"/>
    <w:rsid w:val="00683DF9"/>
    <w:rsid w:val="00683ECE"/>
    <w:rsid w:val="00684387"/>
    <w:rsid w:val="00684573"/>
    <w:rsid w:val="00684A21"/>
    <w:rsid w:val="006855B8"/>
    <w:rsid w:val="00685708"/>
    <w:rsid w:val="0068597A"/>
    <w:rsid w:val="00685DC1"/>
    <w:rsid w:val="00686207"/>
    <w:rsid w:val="00686408"/>
    <w:rsid w:val="00686537"/>
    <w:rsid w:val="00686640"/>
    <w:rsid w:val="0068669D"/>
    <w:rsid w:val="00686C80"/>
    <w:rsid w:val="006877A9"/>
    <w:rsid w:val="00687A36"/>
    <w:rsid w:val="006901FC"/>
    <w:rsid w:val="006902C7"/>
    <w:rsid w:val="0069033C"/>
    <w:rsid w:val="00690CB7"/>
    <w:rsid w:val="00690D7D"/>
    <w:rsid w:val="00690D90"/>
    <w:rsid w:val="006911BA"/>
    <w:rsid w:val="00691AC7"/>
    <w:rsid w:val="00691B33"/>
    <w:rsid w:val="0069259C"/>
    <w:rsid w:val="00692898"/>
    <w:rsid w:val="0069381C"/>
    <w:rsid w:val="00694616"/>
    <w:rsid w:val="0069473D"/>
    <w:rsid w:val="00694C3A"/>
    <w:rsid w:val="00694FC1"/>
    <w:rsid w:val="00695532"/>
    <w:rsid w:val="006956D8"/>
    <w:rsid w:val="00695AB1"/>
    <w:rsid w:val="00695AE9"/>
    <w:rsid w:val="00695FC2"/>
    <w:rsid w:val="00695FFB"/>
    <w:rsid w:val="00696731"/>
    <w:rsid w:val="00696949"/>
    <w:rsid w:val="00696A84"/>
    <w:rsid w:val="00696DD2"/>
    <w:rsid w:val="00697052"/>
    <w:rsid w:val="006972DB"/>
    <w:rsid w:val="006973B5"/>
    <w:rsid w:val="006A06C7"/>
    <w:rsid w:val="006A0CEE"/>
    <w:rsid w:val="006A11AE"/>
    <w:rsid w:val="006A2412"/>
    <w:rsid w:val="006A25C9"/>
    <w:rsid w:val="006A29C3"/>
    <w:rsid w:val="006A2AA1"/>
    <w:rsid w:val="006A2D6C"/>
    <w:rsid w:val="006A2DA0"/>
    <w:rsid w:val="006A2DB9"/>
    <w:rsid w:val="006A37EC"/>
    <w:rsid w:val="006A3BCF"/>
    <w:rsid w:val="006A3EE3"/>
    <w:rsid w:val="006A41EB"/>
    <w:rsid w:val="006A46FB"/>
    <w:rsid w:val="006A48A1"/>
    <w:rsid w:val="006A5B0F"/>
    <w:rsid w:val="006A5E28"/>
    <w:rsid w:val="006A632C"/>
    <w:rsid w:val="006A66ED"/>
    <w:rsid w:val="006A6780"/>
    <w:rsid w:val="006A6846"/>
    <w:rsid w:val="006A68BB"/>
    <w:rsid w:val="006A697B"/>
    <w:rsid w:val="006A7AFF"/>
    <w:rsid w:val="006A7C12"/>
    <w:rsid w:val="006A7D67"/>
    <w:rsid w:val="006B037B"/>
    <w:rsid w:val="006B0EF3"/>
    <w:rsid w:val="006B0FB6"/>
    <w:rsid w:val="006B157D"/>
    <w:rsid w:val="006B1816"/>
    <w:rsid w:val="006B2001"/>
    <w:rsid w:val="006B2099"/>
    <w:rsid w:val="006B468C"/>
    <w:rsid w:val="006B485E"/>
    <w:rsid w:val="006B50CF"/>
    <w:rsid w:val="006B56A7"/>
    <w:rsid w:val="006B5762"/>
    <w:rsid w:val="006B5B4D"/>
    <w:rsid w:val="006B5CE3"/>
    <w:rsid w:val="006B5E48"/>
    <w:rsid w:val="006B62A8"/>
    <w:rsid w:val="006B678D"/>
    <w:rsid w:val="006B6855"/>
    <w:rsid w:val="006B70BC"/>
    <w:rsid w:val="006B7246"/>
    <w:rsid w:val="006B78BE"/>
    <w:rsid w:val="006B7A27"/>
    <w:rsid w:val="006B7A38"/>
    <w:rsid w:val="006B7DBA"/>
    <w:rsid w:val="006C0178"/>
    <w:rsid w:val="006C03B8"/>
    <w:rsid w:val="006C0DD7"/>
    <w:rsid w:val="006C1220"/>
    <w:rsid w:val="006C1326"/>
    <w:rsid w:val="006C1BE3"/>
    <w:rsid w:val="006C1D88"/>
    <w:rsid w:val="006C2158"/>
    <w:rsid w:val="006C2FEE"/>
    <w:rsid w:val="006C31E9"/>
    <w:rsid w:val="006C41CC"/>
    <w:rsid w:val="006C4227"/>
    <w:rsid w:val="006C4358"/>
    <w:rsid w:val="006C4544"/>
    <w:rsid w:val="006C4938"/>
    <w:rsid w:val="006C4EB8"/>
    <w:rsid w:val="006C5363"/>
    <w:rsid w:val="006C5527"/>
    <w:rsid w:val="006C5536"/>
    <w:rsid w:val="006C594F"/>
    <w:rsid w:val="006C5CB0"/>
    <w:rsid w:val="006C5EC9"/>
    <w:rsid w:val="006C6007"/>
    <w:rsid w:val="006C6059"/>
    <w:rsid w:val="006C67AB"/>
    <w:rsid w:val="006C7522"/>
    <w:rsid w:val="006C7A1E"/>
    <w:rsid w:val="006C7F91"/>
    <w:rsid w:val="006D054E"/>
    <w:rsid w:val="006D0769"/>
    <w:rsid w:val="006D0C94"/>
    <w:rsid w:val="006D0E53"/>
    <w:rsid w:val="006D1096"/>
    <w:rsid w:val="006D14D6"/>
    <w:rsid w:val="006D1B0F"/>
    <w:rsid w:val="006D2414"/>
    <w:rsid w:val="006D25AD"/>
    <w:rsid w:val="006D333B"/>
    <w:rsid w:val="006D37E1"/>
    <w:rsid w:val="006D3C08"/>
    <w:rsid w:val="006D3DB6"/>
    <w:rsid w:val="006D4177"/>
    <w:rsid w:val="006D483F"/>
    <w:rsid w:val="006D48EB"/>
    <w:rsid w:val="006D5015"/>
    <w:rsid w:val="006D5018"/>
    <w:rsid w:val="006D502C"/>
    <w:rsid w:val="006D502D"/>
    <w:rsid w:val="006D505D"/>
    <w:rsid w:val="006D5698"/>
    <w:rsid w:val="006D5943"/>
    <w:rsid w:val="006D5C81"/>
    <w:rsid w:val="006D60BE"/>
    <w:rsid w:val="006D65C2"/>
    <w:rsid w:val="006D69AB"/>
    <w:rsid w:val="006D6C12"/>
    <w:rsid w:val="006D6E73"/>
    <w:rsid w:val="006D6F08"/>
    <w:rsid w:val="006D7357"/>
    <w:rsid w:val="006D7415"/>
    <w:rsid w:val="006D75AF"/>
    <w:rsid w:val="006D7786"/>
    <w:rsid w:val="006D7DEB"/>
    <w:rsid w:val="006E0149"/>
    <w:rsid w:val="006E048C"/>
    <w:rsid w:val="006E062C"/>
    <w:rsid w:val="006E0BA5"/>
    <w:rsid w:val="006E1AC6"/>
    <w:rsid w:val="006E1C82"/>
    <w:rsid w:val="006E2478"/>
    <w:rsid w:val="006E28B7"/>
    <w:rsid w:val="006E2A9B"/>
    <w:rsid w:val="006E2BF2"/>
    <w:rsid w:val="006E2D90"/>
    <w:rsid w:val="006E2DA9"/>
    <w:rsid w:val="006E3310"/>
    <w:rsid w:val="006E331C"/>
    <w:rsid w:val="006E3432"/>
    <w:rsid w:val="006E4A2E"/>
    <w:rsid w:val="006E4AD8"/>
    <w:rsid w:val="006E4BBB"/>
    <w:rsid w:val="006E4BDB"/>
    <w:rsid w:val="006E4D7E"/>
    <w:rsid w:val="006E4E37"/>
    <w:rsid w:val="006E4E39"/>
    <w:rsid w:val="006E4E57"/>
    <w:rsid w:val="006E524A"/>
    <w:rsid w:val="006E565E"/>
    <w:rsid w:val="006E5794"/>
    <w:rsid w:val="006E58AF"/>
    <w:rsid w:val="006E596B"/>
    <w:rsid w:val="006E5C69"/>
    <w:rsid w:val="006E5E61"/>
    <w:rsid w:val="006E673D"/>
    <w:rsid w:val="006E6D74"/>
    <w:rsid w:val="006E75AE"/>
    <w:rsid w:val="006E7796"/>
    <w:rsid w:val="006E7C12"/>
    <w:rsid w:val="006E7D21"/>
    <w:rsid w:val="006E7D3B"/>
    <w:rsid w:val="006E7DB6"/>
    <w:rsid w:val="006F090B"/>
    <w:rsid w:val="006F0A59"/>
    <w:rsid w:val="006F0D52"/>
    <w:rsid w:val="006F14EC"/>
    <w:rsid w:val="006F1B70"/>
    <w:rsid w:val="006F1D33"/>
    <w:rsid w:val="006F1D46"/>
    <w:rsid w:val="006F22E7"/>
    <w:rsid w:val="006F2539"/>
    <w:rsid w:val="006F2554"/>
    <w:rsid w:val="006F2E24"/>
    <w:rsid w:val="006F32EC"/>
    <w:rsid w:val="006F339A"/>
    <w:rsid w:val="006F33EB"/>
    <w:rsid w:val="006F341D"/>
    <w:rsid w:val="006F3732"/>
    <w:rsid w:val="006F3CDE"/>
    <w:rsid w:val="006F3D0E"/>
    <w:rsid w:val="006F406B"/>
    <w:rsid w:val="006F40EE"/>
    <w:rsid w:val="006F4269"/>
    <w:rsid w:val="006F5014"/>
    <w:rsid w:val="006F5602"/>
    <w:rsid w:val="006F560B"/>
    <w:rsid w:val="006F5630"/>
    <w:rsid w:val="006F581A"/>
    <w:rsid w:val="006F58D4"/>
    <w:rsid w:val="006F5D00"/>
    <w:rsid w:val="006F5E4E"/>
    <w:rsid w:val="006F6429"/>
    <w:rsid w:val="006F6582"/>
    <w:rsid w:val="006F6EF9"/>
    <w:rsid w:val="006F6FBA"/>
    <w:rsid w:val="006F74FD"/>
    <w:rsid w:val="006F776E"/>
    <w:rsid w:val="006F7B4C"/>
    <w:rsid w:val="00700031"/>
    <w:rsid w:val="00700435"/>
    <w:rsid w:val="007005E0"/>
    <w:rsid w:val="007008B2"/>
    <w:rsid w:val="00700B20"/>
    <w:rsid w:val="00700BB8"/>
    <w:rsid w:val="00700E8B"/>
    <w:rsid w:val="007010D7"/>
    <w:rsid w:val="00701699"/>
    <w:rsid w:val="00702B92"/>
    <w:rsid w:val="00702DFD"/>
    <w:rsid w:val="00702FC2"/>
    <w:rsid w:val="0070346E"/>
    <w:rsid w:val="007036DB"/>
    <w:rsid w:val="00703BB5"/>
    <w:rsid w:val="007047D9"/>
    <w:rsid w:val="00704EDB"/>
    <w:rsid w:val="00705355"/>
    <w:rsid w:val="00706101"/>
    <w:rsid w:val="007064AB"/>
    <w:rsid w:val="00707072"/>
    <w:rsid w:val="00707103"/>
    <w:rsid w:val="007071D6"/>
    <w:rsid w:val="0070789E"/>
    <w:rsid w:val="00707D61"/>
    <w:rsid w:val="00707FAE"/>
    <w:rsid w:val="00710DCC"/>
    <w:rsid w:val="00711485"/>
    <w:rsid w:val="00711600"/>
    <w:rsid w:val="0071165C"/>
    <w:rsid w:val="0071172C"/>
    <w:rsid w:val="0071179C"/>
    <w:rsid w:val="00711B91"/>
    <w:rsid w:val="00711F26"/>
    <w:rsid w:val="00712186"/>
    <w:rsid w:val="00712287"/>
    <w:rsid w:val="00712772"/>
    <w:rsid w:val="00712A68"/>
    <w:rsid w:val="00712BE3"/>
    <w:rsid w:val="00712D40"/>
    <w:rsid w:val="00712FC6"/>
    <w:rsid w:val="00713031"/>
    <w:rsid w:val="007133AC"/>
    <w:rsid w:val="0071385F"/>
    <w:rsid w:val="007148D3"/>
    <w:rsid w:val="00714D1F"/>
    <w:rsid w:val="00714EAB"/>
    <w:rsid w:val="007155A9"/>
    <w:rsid w:val="00715910"/>
    <w:rsid w:val="00715924"/>
    <w:rsid w:val="00715AA7"/>
    <w:rsid w:val="00715B07"/>
    <w:rsid w:val="00715B28"/>
    <w:rsid w:val="00715B9A"/>
    <w:rsid w:val="00715C4E"/>
    <w:rsid w:val="0071621E"/>
    <w:rsid w:val="007167A1"/>
    <w:rsid w:val="00716914"/>
    <w:rsid w:val="007174B3"/>
    <w:rsid w:val="00717A85"/>
    <w:rsid w:val="00717B80"/>
    <w:rsid w:val="00717E60"/>
    <w:rsid w:val="00720FB4"/>
    <w:rsid w:val="0072100D"/>
    <w:rsid w:val="00721467"/>
    <w:rsid w:val="00721471"/>
    <w:rsid w:val="00721551"/>
    <w:rsid w:val="007217D5"/>
    <w:rsid w:val="00721B32"/>
    <w:rsid w:val="00722586"/>
    <w:rsid w:val="0072263D"/>
    <w:rsid w:val="00722F06"/>
    <w:rsid w:val="0072352E"/>
    <w:rsid w:val="00723686"/>
    <w:rsid w:val="00724544"/>
    <w:rsid w:val="0072484A"/>
    <w:rsid w:val="007249E2"/>
    <w:rsid w:val="0072510A"/>
    <w:rsid w:val="00725500"/>
    <w:rsid w:val="00725728"/>
    <w:rsid w:val="007257D0"/>
    <w:rsid w:val="00726D0D"/>
    <w:rsid w:val="00726EA6"/>
    <w:rsid w:val="00727208"/>
    <w:rsid w:val="00727680"/>
    <w:rsid w:val="00727B66"/>
    <w:rsid w:val="00727C66"/>
    <w:rsid w:val="00727E01"/>
    <w:rsid w:val="00730345"/>
    <w:rsid w:val="00730A93"/>
    <w:rsid w:val="0073191A"/>
    <w:rsid w:val="00731A07"/>
    <w:rsid w:val="00731A0D"/>
    <w:rsid w:val="00731B19"/>
    <w:rsid w:val="00731EE6"/>
    <w:rsid w:val="0073211F"/>
    <w:rsid w:val="007324A8"/>
    <w:rsid w:val="00732E7C"/>
    <w:rsid w:val="007337E1"/>
    <w:rsid w:val="00734336"/>
    <w:rsid w:val="00734414"/>
    <w:rsid w:val="007348B1"/>
    <w:rsid w:val="00734B2F"/>
    <w:rsid w:val="0073520C"/>
    <w:rsid w:val="007357F0"/>
    <w:rsid w:val="00735F6F"/>
    <w:rsid w:val="007362A6"/>
    <w:rsid w:val="00736D7D"/>
    <w:rsid w:val="00737128"/>
    <w:rsid w:val="007371E8"/>
    <w:rsid w:val="007373F0"/>
    <w:rsid w:val="00740826"/>
    <w:rsid w:val="00740C11"/>
    <w:rsid w:val="00740E58"/>
    <w:rsid w:val="007418A1"/>
    <w:rsid w:val="0074191B"/>
    <w:rsid w:val="00741C33"/>
    <w:rsid w:val="00741EBE"/>
    <w:rsid w:val="00741FD6"/>
    <w:rsid w:val="007422D0"/>
    <w:rsid w:val="007430B9"/>
    <w:rsid w:val="007433F5"/>
    <w:rsid w:val="007434D0"/>
    <w:rsid w:val="0074358A"/>
    <w:rsid w:val="007436CC"/>
    <w:rsid w:val="007445A0"/>
    <w:rsid w:val="00744E88"/>
    <w:rsid w:val="00744ED5"/>
    <w:rsid w:val="00744F26"/>
    <w:rsid w:val="0074502C"/>
    <w:rsid w:val="0074524B"/>
    <w:rsid w:val="0074585E"/>
    <w:rsid w:val="00745B62"/>
    <w:rsid w:val="00745CAB"/>
    <w:rsid w:val="00746046"/>
    <w:rsid w:val="0074687C"/>
    <w:rsid w:val="00746AF6"/>
    <w:rsid w:val="00746E33"/>
    <w:rsid w:val="00747646"/>
    <w:rsid w:val="0074799C"/>
    <w:rsid w:val="00747CDD"/>
    <w:rsid w:val="00747D8B"/>
    <w:rsid w:val="00747DBF"/>
    <w:rsid w:val="007501C3"/>
    <w:rsid w:val="00750201"/>
    <w:rsid w:val="00750843"/>
    <w:rsid w:val="007511A4"/>
    <w:rsid w:val="00751201"/>
    <w:rsid w:val="00751228"/>
    <w:rsid w:val="007518A7"/>
    <w:rsid w:val="0075190A"/>
    <w:rsid w:val="00751E51"/>
    <w:rsid w:val="00752A85"/>
    <w:rsid w:val="00752E6E"/>
    <w:rsid w:val="00753073"/>
    <w:rsid w:val="00753139"/>
    <w:rsid w:val="007532D2"/>
    <w:rsid w:val="007535AD"/>
    <w:rsid w:val="0075397A"/>
    <w:rsid w:val="00754980"/>
    <w:rsid w:val="00754ED7"/>
    <w:rsid w:val="00755657"/>
    <w:rsid w:val="0075583C"/>
    <w:rsid w:val="0075620A"/>
    <w:rsid w:val="00756655"/>
    <w:rsid w:val="00756C63"/>
    <w:rsid w:val="00756D30"/>
    <w:rsid w:val="007571E1"/>
    <w:rsid w:val="007604B2"/>
    <w:rsid w:val="00760771"/>
    <w:rsid w:val="00761939"/>
    <w:rsid w:val="007619E6"/>
    <w:rsid w:val="00761C1E"/>
    <w:rsid w:val="00761D62"/>
    <w:rsid w:val="0076206F"/>
    <w:rsid w:val="007620B3"/>
    <w:rsid w:val="00762319"/>
    <w:rsid w:val="00762C54"/>
    <w:rsid w:val="00762D87"/>
    <w:rsid w:val="00762F33"/>
    <w:rsid w:val="007634DB"/>
    <w:rsid w:val="00763733"/>
    <w:rsid w:val="007638B6"/>
    <w:rsid w:val="00763E7A"/>
    <w:rsid w:val="00763F2D"/>
    <w:rsid w:val="007641D8"/>
    <w:rsid w:val="00764579"/>
    <w:rsid w:val="00764679"/>
    <w:rsid w:val="00765281"/>
    <w:rsid w:val="00766148"/>
    <w:rsid w:val="00766722"/>
    <w:rsid w:val="00766BAD"/>
    <w:rsid w:val="00767183"/>
    <w:rsid w:val="007674BB"/>
    <w:rsid w:val="00767864"/>
    <w:rsid w:val="00767936"/>
    <w:rsid w:val="00767C49"/>
    <w:rsid w:val="00767CD9"/>
    <w:rsid w:val="00770EEA"/>
    <w:rsid w:val="0077145B"/>
    <w:rsid w:val="0077163E"/>
    <w:rsid w:val="007717A2"/>
    <w:rsid w:val="00771A9C"/>
    <w:rsid w:val="0077236D"/>
    <w:rsid w:val="0077243F"/>
    <w:rsid w:val="0077258C"/>
    <w:rsid w:val="007729A2"/>
    <w:rsid w:val="00773E41"/>
    <w:rsid w:val="00774048"/>
    <w:rsid w:val="00774165"/>
    <w:rsid w:val="007747B3"/>
    <w:rsid w:val="007755F2"/>
    <w:rsid w:val="00775BBB"/>
    <w:rsid w:val="00775C02"/>
    <w:rsid w:val="00776000"/>
    <w:rsid w:val="00776173"/>
    <w:rsid w:val="00776971"/>
    <w:rsid w:val="007769AE"/>
    <w:rsid w:val="00776A24"/>
    <w:rsid w:val="00776ACF"/>
    <w:rsid w:val="0077760C"/>
    <w:rsid w:val="007779F7"/>
    <w:rsid w:val="00777DC7"/>
    <w:rsid w:val="00777F24"/>
    <w:rsid w:val="00777FFC"/>
    <w:rsid w:val="0078032C"/>
    <w:rsid w:val="00780558"/>
    <w:rsid w:val="00780A80"/>
    <w:rsid w:val="00780BB2"/>
    <w:rsid w:val="0078177E"/>
    <w:rsid w:val="00781B35"/>
    <w:rsid w:val="00781CAF"/>
    <w:rsid w:val="00781D46"/>
    <w:rsid w:val="00781DD1"/>
    <w:rsid w:val="00781E15"/>
    <w:rsid w:val="007822B1"/>
    <w:rsid w:val="00782A27"/>
    <w:rsid w:val="00782D09"/>
    <w:rsid w:val="0078304C"/>
    <w:rsid w:val="007835DD"/>
    <w:rsid w:val="00783673"/>
    <w:rsid w:val="00783BD4"/>
    <w:rsid w:val="00784625"/>
    <w:rsid w:val="00784AD7"/>
    <w:rsid w:val="00785014"/>
    <w:rsid w:val="00785490"/>
    <w:rsid w:val="007855CF"/>
    <w:rsid w:val="00785D0D"/>
    <w:rsid w:val="00786D28"/>
    <w:rsid w:val="00786F69"/>
    <w:rsid w:val="0078743A"/>
    <w:rsid w:val="0078757D"/>
    <w:rsid w:val="00787771"/>
    <w:rsid w:val="00787E7C"/>
    <w:rsid w:val="00787F17"/>
    <w:rsid w:val="00787F8A"/>
    <w:rsid w:val="00790296"/>
    <w:rsid w:val="00790B40"/>
    <w:rsid w:val="00790CEE"/>
    <w:rsid w:val="00791073"/>
    <w:rsid w:val="007910DA"/>
    <w:rsid w:val="00791377"/>
    <w:rsid w:val="00791440"/>
    <w:rsid w:val="007914F8"/>
    <w:rsid w:val="007914F9"/>
    <w:rsid w:val="00791C6A"/>
    <w:rsid w:val="007925D8"/>
    <w:rsid w:val="007925EA"/>
    <w:rsid w:val="00792DF8"/>
    <w:rsid w:val="0079388F"/>
    <w:rsid w:val="00793CD8"/>
    <w:rsid w:val="00793E39"/>
    <w:rsid w:val="00794092"/>
    <w:rsid w:val="00794552"/>
    <w:rsid w:val="00794BE7"/>
    <w:rsid w:val="007955D5"/>
    <w:rsid w:val="00795C92"/>
    <w:rsid w:val="00796231"/>
    <w:rsid w:val="00796385"/>
    <w:rsid w:val="0079668E"/>
    <w:rsid w:val="00796879"/>
    <w:rsid w:val="00796BA8"/>
    <w:rsid w:val="00796DA9"/>
    <w:rsid w:val="00796E86"/>
    <w:rsid w:val="00797019"/>
    <w:rsid w:val="00797173"/>
    <w:rsid w:val="00797259"/>
    <w:rsid w:val="007975A7"/>
    <w:rsid w:val="00797A8F"/>
    <w:rsid w:val="00797BD7"/>
    <w:rsid w:val="007A02BD"/>
    <w:rsid w:val="007A065F"/>
    <w:rsid w:val="007A088C"/>
    <w:rsid w:val="007A0897"/>
    <w:rsid w:val="007A08AD"/>
    <w:rsid w:val="007A10D1"/>
    <w:rsid w:val="007A12D4"/>
    <w:rsid w:val="007A19AA"/>
    <w:rsid w:val="007A1CB3"/>
    <w:rsid w:val="007A2112"/>
    <w:rsid w:val="007A29D1"/>
    <w:rsid w:val="007A2CCE"/>
    <w:rsid w:val="007A2E8B"/>
    <w:rsid w:val="007A306F"/>
    <w:rsid w:val="007A31C1"/>
    <w:rsid w:val="007A321C"/>
    <w:rsid w:val="007A35A0"/>
    <w:rsid w:val="007A3ACF"/>
    <w:rsid w:val="007A3C24"/>
    <w:rsid w:val="007A4035"/>
    <w:rsid w:val="007A43A6"/>
    <w:rsid w:val="007A4461"/>
    <w:rsid w:val="007A44B6"/>
    <w:rsid w:val="007A4ABC"/>
    <w:rsid w:val="007A58A6"/>
    <w:rsid w:val="007A5C6C"/>
    <w:rsid w:val="007A6DA7"/>
    <w:rsid w:val="007A7170"/>
    <w:rsid w:val="007A71E9"/>
    <w:rsid w:val="007A7F0D"/>
    <w:rsid w:val="007B00AC"/>
    <w:rsid w:val="007B0855"/>
    <w:rsid w:val="007B098C"/>
    <w:rsid w:val="007B0B32"/>
    <w:rsid w:val="007B129C"/>
    <w:rsid w:val="007B15E1"/>
    <w:rsid w:val="007B1729"/>
    <w:rsid w:val="007B1D22"/>
    <w:rsid w:val="007B22BB"/>
    <w:rsid w:val="007B23C8"/>
    <w:rsid w:val="007B274C"/>
    <w:rsid w:val="007B2F57"/>
    <w:rsid w:val="007B34A3"/>
    <w:rsid w:val="007B358B"/>
    <w:rsid w:val="007B35F0"/>
    <w:rsid w:val="007B371E"/>
    <w:rsid w:val="007B3769"/>
    <w:rsid w:val="007B37EC"/>
    <w:rsid w:val="007B38C3"/>
    <w:rsid w:val="007B3925"/>
    <w:rsid w:val="007B3D2D"/>
    <w:rsid w:val="007B406C"/>
    <w:rsid w:val="007B4569"/>
    <w:rsid w:val="007B46DE"/>
    <w:rsid w:val="007B484B"/>
    <w:rsid w:val="007B4B01"/>
    <w:rsid w:val="007B4CB3"/>
    <w:rsid w:val="007B4E64"/>
    <w:rsid w:val="007B4FD9"/>
    <w:rsid w:val="007B5043"/>
    <w:rsid w:val="007B50AE"/>
    <w:rsid w:val="007B51DF"/>
    <w:rsid w:val="007B54A6"/>
    <w:rsid w:val="007B586B"/>
    <w:rsid w:val="007B640A"/>
    <w:rsid w:val="007B6557"/>
    <w:rsid w:val="007B6982"/>
    <w:rsid w:val="007B6AFC"/>
    <w:rsid w:val="007B7020"/>
    <w:rsid w:val="007B708B"/>
    <w:rsid w:val="007B72B7"/>
    <w:rsid w:val="007C05DD"/>
    <w:rsid w:val="007C0789"/>
    <w:rsid w:val="007C0883"/>
    <w:rsid w:val="007C0BFC"/>
    <w:rsid w:val="007C0C02"/>
    <w:rsid w:val="007C1115"/>
    <w:rsid w:val="007C290A"/>
    <w:rsid w:val="007C294D"/>
    <w:rsid w:val="007C2D13"/>
    <w:rsid w:val="007C2E6E"/>
    <w:rsid w:val="007C2FAA"/>
    <w:rsid w:val="007C337E"/>
    <w:rsid w:val="007C35C4"/>
    <w:rsid w:val="007C391F"/>
    <w:rsid w:val="007C394D"/>
    <w:rsid w:val="007C3D18"/>
    <w:rsid w:val="007C3FA7"/>
    <w:rsid w:val="007C46DB"/>
    <w:rsid w:val="007C5234"/>
    <w:rsid w:val="007C60BF"/>
    <w:rsid w:val="007C684F"/>
    <w:rsid w:val="007C6A07"/>
    <w:rsid w:val="007C71D2"/>
    <w:rsid w:val="007C72D0"/>
    <w:rsid w:val="007C7395"/>
    <w:rsid w:val="007C7429"/>
    <w:rsid w:val="007C75A1"/>
    <w:rsid w:val="007C77A5"/>
    <w:rsid w:val="007C7952"/>
    <w:rsid w:val="007C7B24"/>
    <w:rsid w:val="007C7C8B"/>
    <w:rsid w:val="007C7DCD"/>
    <w:rsid w:val="007C7F63"/>
    <w:rsid w:val="007C7FC4"/>
    <w:rsid w:val="007D04E5"/>
    <w:rsid w:val="007D0E1A"/>
    <w:rsid w:val="007D1461"/>
    <w:rsid w:val="007D1537"/>
    <w:rsid w:val="007D15BC"/>
    <w:rsid w:val="007D1889"/>
    <w:rsid w:val="007D1B36"/>
    <w:rsid w:val="007D2B14"/>
    <w:rsid w:val="007D2F70"/>
    <w:rsid w:val="007D31FD"/>
    <w:rsid w:val="007D326F"/>
    <w:rsid w:val="007D3535"/>
    <w:rsid w:val="007D3E0B"/>
    <w:rsid w:val="007D4105"/>
    <w:rsid w:val="007D452F"/>
    <w:rsid w:val="007D5179"/>
    <w:rsid w:val="007D53CC"/>
    <w:rsid w:val="007D5655"/>
    <w:rsid w:val="007D5901"/>
    <w:rsid w:val="007D5AFF"/>
    <w:rsid w:val="007D6050"/>
    <w:rsid w:val="007D6AC0"/>
    <w:rsid w:val="007D70C8"/>
    <w:rsid w:val="007D70FA"/>
    <w:rsid w:val="007D7457"/>
    <w:rsid w:val="007D7526"/>
    <w:rsid w:val="007D7B40"/>
    <w:rsid w:val="007E0000"/>
    <w:rsid w:val="007E0240"/>
    <w:rsid w:val="007E0566"/>
    <w:rsid w:val="007E06D6"/>
    <w:rsid w:val="007E097D"/>
    <w:rsid w:val="007E0F5B"/>
    <w:rsid w:val="007E1032"/>
    <w:rsid w:val="007E1E0B"/>
    <w:rsid w:val="007E2293"/>
    <w:rsid w:val="007E22C2"/>
    <w:rsid w:val="007E2990"/>
    <w:rsid w:val="007E3046"/>
    <w:rsid w:val="007E36F5"/>
    <w:rsid w:val="007E378D"/>
    <w:rsid w:val="007E3821"/>
    <w:rsid w:val="007E38CF"/>
    <w:rsid w:val="007E4006"/>
    <w:rsid w:val="007E449F"/>
    <w:rsid w:val="007E4610"/>
    <w:rsid w:val="007E4715"/>
    <w:rsid w:val="007E49AB"/>
    <w:rsid w:val="007E4C15"/>
    <w:rsid w:val="007E4D30"/>
    <w:rsid w:val="007E505B"/>
    <w:rsid w:val="007E50B6"/>
    <w:rsid w:val="007E5291"/>
    <w:rsid w:val="007E5845"/>
    <w:rsid w:val="007E5960"/>
    <w:rsid w:val="007E5A00"/>
    <w:rsid w:val="007E5ADA"/>
    <w:rsid w:val="007E5DD3"/>
    <w:rsid w:val="007E5E6D"/>
    <w:rsid w:val="007E63D5"/>
    <w:rsid w:val="007E6E68"/>
    <w:rsid w:val="007E6FE4"/>
    <w:rsid w:val="007E7091"/>
    <w:rsid w:val="007E72F3"/>
    <w:rsid w:val="007E7F0B"/>
    <w:rsid w:val="007F0433"/>
    <w:rsid w:val="007F0DEB"/>
    <w:rsid w:val="007F0E4B"/>
    <w:rsid w:val="007F0E9B"/>
    <w:rsid w:val="007F1BC5"/>
    <w:rsid w:val="007F1BF4"/>
    <w:rsid w:val="007F2065"/>
    <w:rsid w:val="007F2277"/>
    <w:rsid w:val="007F22DA"/>
    <w:rsid w:val="007F244D"/>
    <w:rsid w:val="007F27FA"/>
    <w:rsid w:val="007F2B5E"/>
    <w:rsid w:val="007F303E"/>
    <w:rsid w:val="007F34B0"/>
    <w:rsid w:val="007F3C63"/>
    <w:rsid w:val="007F451D"/>
    <w:rsid w:val="007F4A83"/>
    <w:rsid w:val="007F4B37"/>
    <w:rsid w:val="007F4B68"/>
    <w:rsid w:val="007F4C4A"/>
    <w:rsid w:val="007F50B5"/>
    <w:rsid w:val="007F547D"/>
    <w:rsid w:val="007F5BAC"/>
    <w:rsid w:val="007F6553"/>
    <w:rsid w:val="007F6617"/>
    <w:rsid w:val="007F725A"/>
    <w:rsid w:val="007F7B98"/>
    <w:rsid w:val="007F7F3C"/>
    <w:rsid w:val="008001BC"/>
    <w:rsid w:val="008002CC"/>
    <w:rsid w:val="008009BD"/>
    <w:rsid w:val="00801473"/>
    <w:rsid w:val="008016AC"/>
    <w:rsid w:val="00801810"/>
    <w:rsid w:val="00801C7D"/>
    <w:rsid w:val="00802624"/>
    <w:rsid w:val="008031D9"/>
    <w:rsid w:val="00803368"/>
    <w:rsid w:val="00803FAE"/>
    <w:rsid w:val="00804651"/>
    <w:rsid w:val="008046C3"/>
    <w:rsid w:val="00804D71"/>
    <w:rsid w:val="00804DD1"/>
    <w:rsid w:val="0080605F"/>
    <w:rsid w:val="0080608E"/>
    <w:rsid w:val="00807786"/>
    <w:rsid w:val="00807929"/>
    <w:rsid w:val="00807BB1"/>
    <w:rsid w:val="00807EFD"/>
    <w:rsid w:val="00810D27"/>
    <w:rsid w:val="00811020"/>
    <w:rsid w:val="0081162E"/>
    <w:rsid w:val="00811DB2"/>
    <w:rsid w:val="00811FCB"/>
    <w:rsid w:val="0081293C"/>
    <w:rsid w:val="00812DFC"/>
    <w:rsid w:val="008132B3"/>
    <w:rsid w:val="0081385A"/>
    <w:rsid w:val="00813A0D"/>
    <w:rsid w:val="00813EC1"/>
    <w:rsid w:val="0081464E"/>
    <w:rsid w:val="00814764"/>
    <w:rsid w:val="0081513D"/>
    <w:rsid w:val="0081514B"/>
    <w:rsid w:val="00815153"/>
    <w:rsid w:val="008158D6"/>
    <w:rsid w:val="00815979"/>
    <w:rsid w:val="008166D3"/>
    <w:rsid w:val="008166D4"/>
    <w:rsid w:val="008166FE"/>
    <w:rsid w:val="00816DC8"/>
    <w:rsid w:val="00816DE8"/>
    <w:rsid w:val="00817196"/>
    <w:rsid w:val="00820020"/>
    <w:rsid w:val="0082023F"/>
    <w:rsid w:val="00820570"/>
    <w:rsid w:val="00821473"/>
    <w:rsid w:val="0082174D"/>
    <w:rsid w:val="00821903"/>
    <w:rsid w:val="00821B25"/>
    <w:rsid w:val="00821F61"/>
    <w:rsid w:val="008221CE"/>
    <w:rsid w:val="00822CC1"/>
    <w:rsid w:val="008231CA"/>
    <w:rsid w:val="008234FC"/>
    <w:rsid w:val="008235DB"/>
    <w:rsid w:val="00824A21"/>
    <w:rsid w:val="00824AB4"/>
    <w:rsid w:val="00824D78"/>
    <w:rsid w:val="00825415"/>
    <w:rsid w:val="0082552B"/>
    <w:rsid w:val="00825C42"/>
    <w:rsid w:val="00825D25"/>
    <w:rsid w:val="008261F6"/>
    <w:rsid w:val="008265A9"/>
    <w:rsid w:val="00826709"/>
    <w:rsid w:val="00826FA4"/>
    <w:rsid w:val="0082734E"/>
    <w:rsid w:val="00827523"/>
    <w:rsid w:val="008279D9"/>
    <w:rsid w:val="00827A70"/>
    <w:rsid w:val="00827D6F"/>
    <w:rsid w:val="00830531"/>
    <w:rsid w:val="0083097B"/>
    <w:rsid w:val="00830EFF"/>
    <w:rsid w:val="00831BAB"/>
    <w:rsid w:val="00832387"/>
    <w:rsid w:val="008325D1"/>
    <w:rsid w:val="008329FB"/>
    <w:rsid w:val="00832D9A"/>
    <w:rsid w:val="00832E82"/>
    <w:rsid w:val="00832FD9"/>
    <w:rsid w:val="0083315C"/>
    <w:rsid w:val="0083345A"/>
    <w:rsid w:val="00833613"/>
    <w:rsid w:val="00833B34"/>
    <w:rsid w:val="00833DF1"/>
    <w:rsid w:val="00834916"/>
    <w:rsid w:val="00834932"/>
    <w:rsid w:val="00834B36"/>
    <w:rsid w:val="00834DB6"/>
    <w:rsid w:val="008351EC"/>
    <w:rsid w:val="00835371"/>
    <w:rsid w:val="008359AB"/>
    <w:rsid w:val="00835F5E"/>
    <w:rsid w:val="008361A5"/>
    <w:rsid w:val="00836FBA"/>
    <w:rsid w:val="008370DC"/>
    <w:rsid w:val="00837454"/>
    <w:rsid w:val="008376AC"/>
    <w:rsid w:val="00837D0F"/>
    <w:rsid w:val="008404E0"/>
    <w:rsid w:val="008416B4"/>
    <w:rsid w:val="008418BB"/>
    <w:rsid w:val="00841994"/>
    <w:rsid w:val="00841EC7"/>
    <w:rsid w:val="00843098"/>
    <w:rsid w:val="00843ACB"/>
    <w:rsid w:val="0084423D"/>
    <w:rsid w:val="00844302"/>
    <w:rsid w:val="008444E8"/>
    <w:rsid w:val="0084454F"/>
    <w:rsid w:val="00844AB0"/>
    <w:rsid w:val="00844E80"/>
    <w:rsid w:val="00844F8E"/>
    <w:rsid w:val="0084541A"/>
    <w:rsid w:val="00845444"/>
    <w:rsid w:val="008456B7"/>
    <w:rsid w:val="00845F68"/>
    <w:rsid w:val="00846058"/>
    <w:rsid w:val="00846464"/>
    <w:rsid w:val="0084680D"/>
    <w:rsid w:val="00846C08"/>
    <w:rsid w:val="00846FE7"/>
    <w:rsid w:val="0084701E"/>
    <w:rsid w:val="00847733"/>
    <w:rsid w:val="00847ABA"/>
    <w:rsid w:val="00847B21"/>
    <w:rsid w:val="0085000F"/>
    <w:rsid w:val="008505EC"/>
    <w:rsid w:val="008508A0"/>
    <w:rsid w:val="00850AF8"/>
    <w:rsid w:val="008515C5"/>
    <w:rsid w:val="00851A7B"/>
    <w:rsid w:val="0085220A"/>
    <w:rsid w:val="0085243A"/>
    <w:rsid w:val="00852AF1"/>
    <w:rsid w:val="00852D8F"/>
    <w:rsid w:val="00853950"/>
    <w:rsid w:val="00854134"/>
    <w:rsid w:val="0085442F"/>
    <w:rsid w:val="00854658"/>
    <w:rsid w:val="00854720"/>
    <w:rsid w:val="00854BAB"/>
    <w:rsid w:val="00854C2F"/>
    <w:rsid w:val="00855854"/>
    <w:rsid w:val="00855AA6"/>
    <w:rsid w:val="00856249"/>
    <w:rsid w:val="00856382"/>
    <w:rsid w:val="00856911"/>
    <w:rsid w:val="00856D22"/>
    <w:rsid w:val="00856EB2"/>
    <w:rsid w:val="008573FF"/>
    <w:rsid w:val="008576C9"/>
    <w:rsid w:val="008578EC"/>
    <w:rsid w:val="00857D33"/>
    <w:rsid w:val="00860564"/>
    <w:rsid w:val="00860B74"/>
    <w:rsid w:val="00860E57"/>
    <w:rsid w:val="0086160E"/>
    <w:rsid w:val="00861B71"/>
    <w:rsid w:val="00861CA1"/>
    <w:rsid w:val="00861D20"/>
    <w:rsid w:val="00861DB8"/>
    <w:rsid w:val="0086279D"/>
    <w:rsid w:val="00862BC2"/>
    <w:rsid w:val="00863CCD"/>
    <w:rsid w:val="008643C4"/>
    <w:rsid w:val="0086473D"/>
    <w:rsid w:val="008650AF"/>
    <w:rsid w:val="00865DBA"/>
    <w:rsid w:val="00865EF3"/>
    <w:rsid w:val="00866947"/>
    <w:rsid w:val="00866AB9"/>
    <w:rsid w:val="00867338"/>
    <w:rsid w:val="0086736B"/>
    <w:rsid w:val="00867778"/>
    <w:rsid w:val="008677FD"/>
    <w:rsid w:val="00867FF7"/>
    <w:rsid w:val="00870401"/>
    <w:rsid w:val="008706D4"/>
    <w:rsid w:val="00870828"/>
    <w:rsid w:val="00870AC8"/>
    <w:rsid w:val="00870F8A"/>
    <w:rsid w:val="00871321"/>
    <w:rsid w:val="008719A4"/>
    <w:rsid w:val="00871CD6"/>
    <w:rsid w:val="00871D23"/>
    <w:rsid w:val="008728FD"/>
    <w:rsid w:val="00872DA2"/>
    <w:rsid w:val="00872F38"/>
    <w:rsid w:val="00873242"/>
    <w:rsid w:val="00873331"/>
    <w:rsid w:val="0087354C"/>
    <w:rsid w:val="00873689"/>
    <w:rsid w:val="008736A0"/>
    <w:rsid w:val="00874033"/>
    <w:rsid w:val="00874283"/>
    <w:rsid w:val="00874312"/>
    <w:rsid w:val="0087437C"/>
    <w:rsid w:val="00874553"/>
    <w:rsid w:val="00874A98"/>
    <w:rsid w:val="00875338"/>
    <w:rsid w:val="00875830"/>
    <w:rsid w:val="00875CD7"/>
    <w:rsid w:val="00876879"/>
    <w:rsid w:val="00876B4D"/>
    <w:rsid w:val="00876E8F"/>
    <w:rsid w:val="008779C3"/>
    <w:rsid w:val="00877E1E"/>
    <w:rsid w:val="00877F18"/>
    <w:rsid w:val="00880681"/>
    <w:rsid w:val="00881381"/>
    <w:rsid w:val="00882045"/>
    <w:rsid w:val="00882876"/>
    <w:rsid w:val="00882F67"/>
    <w:rsid w:val="0088362B"/>
    <w:rsid w:val="00884AF0"/>
    <w:rsid w:val="00884DAC"/>
    <w:rsid w:val="00884ED2"/>
    <w:rsid w:val="0088543D"/>
    <w:rsid w:val="00885579"/>
    <w:rsid w:val="0088561C"/>
    <w:rsid w:val="0088607A"/>
    <w:rsid w:val="00886315"/>
    <w:rsid w:val="00886BD2"/>
    <w:rsid w:val="00887E6B"/>
    <w:rsid w:val="0089038D"/>
    <w:rsid w:val="008903B1"/>
    <w:rsid w:val="008912E3"/>
    <w:rsid w:val="00891770"/>
    <w:rsid w:val="00891ABD"/>
    <w:rsid w:val="008929E7"/>
    <w:rsid w:val="00893380"/>
    <w:rsid w:val="00893A69"/>
    <w:rsid w:val="008941E3"/>
    <w:rsid w:val="008943C6"/>
    <w:rsid w:val="00894A88"/>
    <w:rsid w:val="00895386"/>
    <w:rsid w:val="008957CC"/>
    <w:rsid w:val="00895F77"/>
    <w:rsid w:val="00896735"/>
    <w:rsid w:val="00896A65"/>
    <w:rsid w:val="00896E18"/>
    <w:rsid w:val="008A005C"/>
    <w:rsid w:val="008A07BF"/>
    <w:rsid w:val="008A0858"/>
    <w:rsid w:val="008A0988"/>
    <w:rsid w:val="008A0A87"/>
    <w:rsid w:val="008A11EC"/>
    <w:rsid w:val="008A13AB"/>
    <w:rsid w:val="008A1754"/>
    <w:rsid w:val="008A20E2"/>
    <w:rsid w:val="008A21FF"/>
    <w:rsid w:val="008A22BC"/>
    <w:rsid w:val="008A260F"/>
    <w:rsid w:val="008A27DC"/>
    <w:rsid w:val="008A2A42"/>
    <w:rsid w:val="008A2CE2"/>
    <w:rsid w:val="008A30AC"/>
    <w:rsid w:val="008A3329"/>
    <w:rsid w:val="008A33CD"/>
    <w:rsid w:val="008A37BB"/>
    <w:rsid w:val="008A3C8A"/>
    <w:rsid w:val="008A3E84"/>
    <w:rsid w:val="008A44B8"/>
    <w:rsid w:val="008A4792"/>
    <w:rsid w:val="008A4AEA"/>
    <w:rsid w:val="008A4AFA"/>
    <w:rsid w:val="008A51A8"/>
    <w:rsid w:val="008A54C7"/>
    <w:rsid w:val="008A5836"/>
    <w:rsid w:val="008A5C60"/>
    <w:rsid w:val="008A61F7"/>
    <w:rsid w:val="008A6426"/>
    <w:rsid w:val="008A64FD"/>
    <w:rsid w:val="008A66DA"/>
    <w:rsid w:val="008A6B11"/>
    <w:rsid w:val="008A6F87"/>
    <w:rsid w:val="008A7280"/>
    <w:rsid w:val="008A7401"/>
    <w:rsid w:val="008A75EE"/>
    <w:rsid w:val="008A77D8"/>
    <w:rsid w:val="008B0483"/>
    <w:rsid w:val="008B0533"/>
    <w:rsid w:val="008B0B94"/>
    <w:rsid w:val="008B120C"/>
    <w:rsid w:val="008B12E2"/>
    <w:rsid w:val="008B183F"/>
    <w:rsid w:val="008B1CEC"/>
    <w:rsid w:val="008B264D"/>
    <w:rsid w:val="008B2C12"/>
    <w:rsid w:val="008B2C2E"/>
    <w:rsid w:val="008B3449"/>
    <w:rsid w:val="008B35B4"/>
    <w:rsid w:val="008B4192"/>
    <w:rsid w:val="008B42BB"/>
    <w:rsid w:val="008B46ED"/>
    <w:rsid w:val="008B4A63"/>
    <w:rsid w:val="008B4C24"/>
    <w:rsid w:val="008B4CEE"/>
    <w:rsid w:val="008B4E9E"/>
    <w:rsid w:val="008B51A0"/>
    <w:rsid w:val="008B592A"/>
    <w:rsid w:val="008B5D17"/>
    <w:rsid w:val="008B5D72"/>
    <w:rsid w:val="008B5E28"/>
    <w:rsid w:val="008B5E34"/>
    <w:rsid w:val="008B6432"/>
    <w:rsid w:val="008B64B6"/>
    <w:rsid w:val="008B64C4"/>
    <w:rsid w:val="008B6D46"/>
    <w:rsid w:val="008B6D9A"/>
    <w:rsid w:val="008B6DC6"/>
    <w:rsid w:val="008B6EE0"/>
    <w:rsid w:val="008B72DC"/>
    <w:rsid w:val="008B73BF"/>
    <w:rsid w:val="008B7B5C"/>
    <w:rsid w:val="008B7B94"/>
    <w:rsid w:val="008B7CFF"/>
    <w:rsid w:val="008C0067"/>
    <w:rsid w:val="008C0175"/>
    <w:rsid w:val="008C0352"/>
    <w:rsid w:val="008C03D5"/>
    <w:rsid w:val="008C0901"/>
    <w:rsid w:val="008C0C99"/>
    <w:rsid w:val="008C1D90"/>
    <w:rsid w:val="008C2017"/>
    <w:rsid w:val="008C2143"/>
    <w:rsid w:val="008C22CB"/>
    <w:rsid w:val="008C2485"/>
    <w:rsid w:val="008C293E"/>
    <w:rsid w:val="008C2AAB"/>
    <w:rsid w:val="008C2B76"/>
    <w:rsid w:val="008C2D4A"/>
    <w:rsid w:val="008C2DDD"/>
    <w:rsid w:val="008C331E"/>
    <w:rsid w:val="008C3864"/>
    <w:rsid w:val="008C46C9"/>
    <w:rsid w:val="008C48AF"/>
    <w:rsid w:val="008C4958"/>
    <w:rsid w:val="008C4A23"/>
    <w:rsid w:val="008C4BAA"/>
    <w:rsid w:val="008C5FAA"/>
    <w:rsid w:val="008C65FA"/>
    <w:rsid w:val="008C6823"/>
    <w:rsid w:val="008C6AE8"/>
    <w:rsid w:val="008C6BAD"/>
    <w:rsid w:val="008C6DEE"/>
    <w:rsid w:val="008C6F51"/>
    <w:rsid w:val="008C6FD0"/>
    <w:rsid w:val="008C7132"/>
    <w:rsid w:val="008C7573"/>
    <w:rsid w:val="008C76C2"/>
    <w:rsid w:val="008C7903"/>
    <w:rsid w:val="008C79D3"/>
    <w:rsid w:val="008C7A8D"/>
    <w:rsid w:val="008D00A5"/>
    <w:rsid w:val="008D04CF"/>
    <w:rsid w:val="008D0641"/>
    <w:rsid w:val="008D1101"/>
    <w:rsid w:val="008D169A"/>
    <w:rsid w:val="008D175D"/>
    <w:rsid w:val="008D27FF"/>
    <w:rsid w:val="008D2D00"/>
    <w:rsid w:val="008D34F1"/>
    <w:rsid w:val="008D3526"/>
    <w:rsid w:val="008D39D8"/>
    <w:rsid w:val="008D3A86"/>
    <w:rsid w:val="008D3BC8"/>
    <w:rsid w:val="008D3EB8"/>
    <w:rsid w:val="008D4049"/>
    <w:rsid w:val="008D4193"/>
    <w:rsid w:val="008D42D0"/>
    <w:rsid w:val="008D48D9"/>
    <w:rsid w:val="008D4BA9"/>
    <w:rsid w:val="008D53A9"/>
    <w:rsid w:val="008D59CB"/>
    <w:rsid w:val="008D5FB9"/>
    <w:rsid w:val="008D6D1A"/>
    <w:rsid w:val="008D7460"/>
    <w:rsid w:val="008D7AD7"/>
    <w:rsid w:val="008D7DDC"/>
    <w:rsid w:val="008E0428"/>
    <w:rsid w:val="008E065E"/>
    <w:rsid w:val="008E0927"/>
    <w:rsid w:val="008E095B"/>
    <w:rsid w:val="008E18A5"/>
    <w:rsid w:val="008E1909"/>
    <w:rsid w:val="008E1CFE"/>
    <w:rsid w:val="008E22D4"/>
    <w:rsid w:val="008E24C3"/>
    <w:rsid w:val="008E37E6"/>
    <w:rsid w:val="008E3B1C"/>
    <w:rsid w:val="008E4CC1"/>
    <w:rsid w:val="008E4F3B"/>
    <w:rsid w:val="008E5C3B"/>
    <w:rsid w:val="008E5D31"/>
    <w:rsid w:val="008E6696"/>
    <w:rsid w:val="008E69E7"/>
    <w:rsid w:val="008E6D85"/>
    <w:rsid w:val="008E7928"/>
    <w:rsid w:val="008E7A9F"/>
    <w:rsid w:val="008F022E"/>
    <w:rsid w:val="008F05F0"/>
    <w:rsid w:val="008F10E3"/>
    <w:rsid w:val="008F11D5"/>
    <w:rsid w:val="008F11D6"/>
    <w:rsid w:val="008F1219"/>
    <w:rsid w:val="008F131E"/>
    <w:rsid w:val="008F1945"/>
    <w:rsid w:val="008F1C4E"/>
    <w:rsid w:val="008F1EAB"/>
    <w:rsid w:val="008F1FC5"/>
    <w:rsid w:val="008F215C"/>
    <w:rsid w:val="008F2519"/>
    <w:rsid w:val="008F2938"/>
    <w:rsid w:val="008F2974"/>
    <w:rsid w:val="008F2A9B"/>
    <w:rsid w:val="008F2BBE"/>
    <w:rsid w:val="008F33DC"/>
    <w:rsid w:val="008F3567"/>
    <w:rsid w:val="008F3D62"/>
    <w:rsid w:val="008F44BA"/>
    <w:rsid w:val="008F477F"/>
    <w:rsid w:val="008F4945"/>
    <w:rsid w:val="008F4DAB"/>
    <w:rsid w:val="008F58A2"/>
    <w:rsid w:val="008F58D0"/>
    <w:rsid w:val="008F5CD9"/>
    <w:rsid w:val="008F6020"/>
    <w:rsid w:val="008F6214"/>
    <w:rsid w:val="008F635A"/>
    <w:rsid w:val="008F65BA"/>
    <w:rsid w:val="008F72F5"/>
    <w:rsid w:val="008F76AA"/>
    <w:rsid w:val="008F787D"/>
    <w:rsid w:val="008F7AE4"/>
    <w:rsid w:val="008F7CB2"/>
    <w:rsid w:val="008F7EBC"/>
    <w:rsid w:val="008F7EDA"/>
    <w:rsid w:val="0090031C"/>
    <w:rsid w:val="00900FBE"/>
    <w:rsid w:val="00901A44"/>
    <w:rsid w:val="00901BD0"/>
    <w:rsid w:val="00901E9F"/>
    <w:rsid w:val="009021B8"/>
    <w:rsid w:val="00902320"/>
    <w:rsid w:val="00902326"/>
    <w:rsid w:val="00902350"/>
    <w:rsid w:val="0090271F"/>
    <w:rsid w:val="00902B22"/>
    <w:rsid w:val="0090336B"/>
    <w:rsid w:val="00903612"/>
    <w:rsid w:val="009036EF"/>
    <w:rsid w:val="00903964"/>
    <w:rsid w:val="00903A03"/>
    <w:rsid w:val="00903DAC"/>
    <w:rsid w:val="009041B7"/>
    <w:rsid w:val="00904334"/>
    <w:rsid w:val="00904724"/>
    <w:rsid w:val="009048E6"/>
    <w:rsid w:val="00904D0F"/>
    <w:rsid w:val="009053AA"/>
    <w:rsid w:val="009053F5"/>
    <w:rsid w:val="00905B25"/>
    <w:rsid w:val="00906367"/>
    <w:rsid w:val="00906721"/>
    <w:rsid w:val="009068C2"/>
    <w:rsid w:val="00906939"/>
    <w:rsid w:val="00906ADD"/>
    <w:rsid w:val="009076D6"/>
    <w:rsid w:val="009078AB"/>
    <w:rsid w:val="009108E3"/>
    <w:rsid w:val="00910B7D"/>
    <w:rsid w:val="00911134"/>
    <w:rsid w:val="00911DFB"/>
    <w:rsid w:val="0091255F"/>
    <w:rsid w:val="0091279D"/>
    <w:rsid w:val="00912D57"/>
    <w:rsid w:val="00913685"/>
    <w:rsid w:val="009139D9"/>
    <w:rsid w:val="009139F5"/>
    <w:rsid w:val="00913C7B"/>
    <w:rsid w:val="00913DEE"/>
    <w:rsid w:val="0091455C"/>
    <w:rsid w:val="00914AD8"/>
    <w:rsid w:val="00914AF6"/>
    <w:rsid w:val="00915E9B"/>
    <w:rsid w:val="00915FBB"/>
    <w:rsid w:val="00916079"/>
    <w:rsid w:val="00916153"/>
    <w:rsid w:val="00916C1F"/>
    <w:rsid w:val="00916D9F"/>
    <w:rsid w:val="0091717E"/>
    <w:rsid w:val="00917728"/>
    <w:rsid w:val="00917B10"/>
    <w:rsid w:val="00917C0F"/>
    <w:rsid w:val="00917C61"/>
    <w:rsid w:val="00917CE9"/>
    <w:rsid w:val="0092075B"/>
    <w:rsid w:val="00920BF2"/>
    <w:rsid w:val="00920F93"/>
    <w:rsid w:val="009212CF"/>
    <w:rsid w:val="00921326"/>
    <w:rsid w:val="00921807"/>
    <w:rsid w:val="00921875"/>
    <w:rsid w:val="00922010"/>
    <w:rsid w:val="00922ACD"/>
    <w:rsid w:val="0092337F"/>
    <w:rsid w:val="00923811"/>
    <w:rsid w:val="00924C5E"/>
    <w:rsid w:val="00924D15"/>
    <w:rsid w:val="00926416"/>
    <w:rsid w:val="00926614"/>
    <w:rsid w:val="00927068"/>
    <w:rsid w:val="0092754A"/>
    <w:rsid w:val="0092772F"/>
    <w:rsid w:val="009278D5"/>
    <w:rsid w:val="00927A6E"/>
    <w:rsid w:val="00927D19"/>
    <w:rsid w:val="00930159"/>
    <w:rsid w:val="00930269"/>
    <w:rsid w:val="00931BD9"/>
    <w:rsid w:val="00931C42"/>
    <w:rsid w:val="00931CA4"/>
    <w:rsid w:val="00932224"/>
    <w:rsid w:val="0093280B"/>
    <w:rsid w:val="009328E1"/>
    <w:rsid w:val="00932BC9"/>
    <w:rsid w:val="00933033"/>
    <w:rsid w:val="00933272"/>
    <w:rsid w:val="009337E7"/>
    <w:rsid w:val="00933815"/>
    <w:rsid w:val="00933C41"/>
    <w:rsid w:val="00933CE8"/>
    <w:rsid w:val="009342A3"/>
    <w:rsid w:val="00934558"/>
    <w:rsid w:val="009346EE"/>
    <w:rsid w:val="00935703"/>
    <w:rsid w:val="00935F9D"/>
    <w:rsid w:val="009368F3"/>
    <w:rsid w:val="00936DD2"/>
    <w:rsid w:val="0093744F"/>
    <w:rsid w:val="0093774D"/>
    <w:rsid w:val="00937D1F"/>
    <w:rsid w:val="00937F66"/>
    <w:rsid w:val="00940D91"/>
    <w:rsid w:val="00940FBD"/>
    <w:rsid w:val="009412C2"/>
    <w:rsid w:val="00941636"/>
    <w:rsid w:val="0094187C"/>
    <w:rsid w:val="0094268A"/>
    <w:rsid w:val="009427A6"/>
    <w:rsid w:val="009429A9"/>
    <w:rsid w:val="00942B1E"/>
    <w:rsid w:val="009430F8"/>
    <w:rsid w:val="00943742"/>
    <w:rsid w:val="0094398E"/>
    <w:rsid w:val="00943E86"/>
    <w:rsid w:val="0094516D"/>
    <w:rsid w:val="0094518F"/>
    <w:rsid w:val="0094555E"/>
    <w:rsid w:val="0094559A"/>
    <w:rsid w:val="0094560F"/>
    <w:rsid w:val="00945626"/>
    <w:rsid w:val="00945C05"/>
    <w:rsid w:val="00946299"/>
    <w:rsid w:val="00946332"/>
    <w:rsid w:val="009465D6"/>
    <w:rsid w:val="00946945"/>
    <w:rsid w:val="00947539"/>
    <w:rsid w:val="009475FC"/>
    <w:rsid w:val="0094764A"/>
    <w:rsid w:val="00947713"/>
    <w:rsid w:val="00947A70"/>
    <w:rsid w:val="00947B94"/>
    <w:rsid w:val="00947F69"/>
    <w:rsid w:val="00950252"/>
    <w:rsid w:val="009507FE"/>
    <w:rsid w:val="00950DE7"/>
    <w:rsid w:val="009510CF"/>
    <w:rsid w:val="00952D6F"/>
    <w:rsid w:val="00952DF9"/>
    <w:rsid w:val="0095337B"/>
    <w:rsid w:val="009533E3"/>
    <w:rsid w:val="009535FB"/>
    <w:rsid w:val="00953920"/>
    <w:rsid w:val="00953D47"/>
    <w:rsid w:val="00953FEC"/>
    <w:rsid w:val="00954069"/>
    <w:rsid w:val="00954257"/>
    <w:rsid w:val="009542ED"/>
    <w:rsid w:val="00954D27"/>
    <w:rsid w:val="00955013"/>
    <w:rsid w:val="009551D4"/>
    <w:rsid w:val="0095570C"/>
    <w:rsid w:val="009558C8"/>
    <w:rsid w:val="00955B73"/>
    <w:rsid w:val="00955CFA"/>
    <w:rsid w:val="00955FE8"/>
    <w:rsid w:val="0095605C"/>
    <w:rsid w:val="0095681E"/>
    <w:rsid w:val="009568CB"/>
    <w:rsid w:val="009572D4"/>
    <w:rsid w:val="009573D2"/>
    <w:rsid w:val="00957AEC"/>
    <w:rsid w:val="00960587"/>
    <w:rsid w:val="00961518"/>
    <w:rsid w:val="00961574"/>
    <w:rsid w:val="00961921"/>
    <w:rsid w:val="00961AA4"/>
    <w:rsid w:val="00961DEF"/>
    <w:rsid w:val="00961DFD"/>
    <w:rsid w:val="0096259D"/>
    <w:rsid w:val="009625DC"/>
    <w:rsid w:val="00962D33"/>
    <w:rsid w:val="00962E83"/>
    <w:rsid w:val="00963892"/>
    <w:rsid w:val="009640FA"/>
    <w:rsid w:val="00964214"/>
    <w:rsid w:val="00964230"/>
    <w:rsid w:val="0096430A"/>
    <w:rsid w:val="00964CCB"/>
    <w:rsid w:val="00965080"/>
    <w:rsid w:val="00965130"/>
    <w:rsid w:val="009653D2"/>
    <w:rsid w:val="009654B8"/>
    <w:rsid w:val="0096554B"/>
    <w:rsid w:val="0096584A"/>
    <w:rsid w:val="009661A9"/>
    <w:rsid w:val="00966782"/>
    <w:rsid w:val="009667F5"/>
    <w:rsid w:val="00967870"/>
    <w:rsid w:val="00967884"/>
    <w:rsid w:val="00967B68"/>
    <w:rsid w:val="00971377"/>
    <w:rsid w:val="00971DB6"/>
    <w:rsid w:val="00971F08"/>
    <w:rsid w:val="00973023"/>
    <w:rsid w:val="009733B8"/>
    <w:rsid w:val="00973791"/>
    <w:rsid w:val="00973D38"/>
    <w:rsid w:val="00974333"/>
    <w:rsid w:val="0097495C"/>
    <w:rsid w:val="00974AE9"/>
    <w:rsid w:val="00974B26"/>
    <w:rsid w:val="00974E6D"/>
    <w:rsid w:val="00974F98"/>
    <w:rsid w:val="0097504F"/>
    <w:rsid w:val="00975128"/>
    <w:rsid w:val="0097514E"/>
    <w:rsid w:val="0097528C"/>
    <w:rsid w:val="00975C52"/>
    <w:rsid w:val="00975CEF"/>
    <w:rsid w:val="00975D82"/>
    <w:rsid w:val="0097603D"/>
    <w:rsid w:val="00976922"/>
    <w:rsid w:val="00976949"/>
    <w:rsid w:val="00976B6D"/>
    <w:rsid w:val="00976B9E"/>
    <w:rsid w:val="00977741"/>
    <w:rsid w:val="009801BD"/>
    <w:rsid w:val="00980477"/>
    <w:rsid w:val="009808C0"/>
    <w:rsid w:val="00980963"/>
    <w:rsid w:val="009809BF"/>
    <w:rsid w:val="009813B3"/>
    <w:rsid w:val="0098180F"/>
    <w:rsid w:val="00981EBE"/>
    <w:rsid w:val="00982021"/>
    <w:rsid w:val="0098255D"/>
    <w:rsid w:val="00982C01"/>
    <w:rsid w:val="009834AC"/>
    <w:rsid w:val="009835F8"/>
    <w:rsid w:val="00984810"/>
    <w:rsid w:val="009848F1"/>
    <w:rsid w:val="00984DD8"/>
    <w:rsid w:val="0098518D"/>
    <w:rsid w:val="00985253"/>
    <w:rsid w:val="009853B3"/>
    <w:rsid w:val="00985A13"/>
    <w:rsid w:val="00985C55"/>
    <w:rsid w:val="00985DF5"/>
    <w:rsid w:val="00985E37"/>
    <w:rsid w:val="00986C61"/>
    <w:rsid w:val="009870E6"/>
    <w:rsid w:val="00987313"/>
    <w:rsid w:val="00987437"/>
    <w:rsid w:val="00987E68"/>
    <w:rsid w:val="009902F4"/>
    <w:rsid w:val="00990486"/>
    <w:rsid w:val="00990630"/>
    <w:rsid w:val="00990971"/>
    <w:rsid w:val="009911DB"/>
    <w:rsid w:val="0099135D"/>
    <w:rsid w:val="00991761"/>
    <w:rsid w:val="00991776"/>
    <w:rsid w:val="009919CE"/>
    <w:rsid w:val="00991DA4"/>
    <w:rsid w:val="009921FA"/>
    <w:rsid w:val="009925C7"/>
    <w:rsid w:val="009928FB"/>
    <w:rsid w:val="009929C8"/>
    <w:rsid w:val="00992F5A"/>
    <w:rsid w:val="00992FC7"/>
    <w:rsid w:val="00993259"/>
    <w:rsid w:val="00993287"/>
    <w:rsid w:val="009932D4"/>
    <w:rsid w:val="00993952"/>
    <w:rsid w:val="009939F1"/>
    <w:rsid w:val="00994717"/>
    <w:rsid w:val="00994DCA"/>
    <w:rsid w:val="00994F4B"/>
    <w:rsid w:val="0099510F"/>
    <w:rsid w:val="0099582E"/>
    <w:rsid w:val="00995FD1"/>
    <w:rsid w:val="009960EC"/>
    <w:rsid w:val="00996D99"/>
    <w:rsid w:val="009970DD"/>
    <w:rsid w:val="00997D7F"/>
    <w:rsid w:val="009A0624"/>
    <w:rsid w:val="009A069D"/>
    <w:rsid w:val="009A0DD9"/>
    <w:rsid w:val="009A0E1D"/>
    <w:rsid w:val="009A0FBA"/>
    <w:rsid w:val="009A1601"/>
    <w:rsid w:val="009A1657"/>
    <w:rsid w:val="009A21D7"/>
    <w:rsid w:val="009A287D"/>
    <w:rsid w:val="009A294D"/>
    <w:rsid w:val="009A2A9B"/>
    <w:rsid w:val="009A2E58"/>
    <w:rsid w:val="009A399B"/>
    <w:rsid w:val="009A39D2"/>
    <w:rsid w:val="009A3BB6"/>
    <w:rsid w:val="009A4110"/>
    <w:rsid w:val="009A4241"/>
    <w:rsid w:val="009A4450"/>
    <w:rsid w:val="009A462D"/>
    <w:rsid w:val="009A4B54"/>
    <w:rsid w:val="009A4D88"/>
    <w:rsid w:val="009A5106"/>
    <w:rsid w:val="009A51F1"/>
    <w:rsid w:val="009A5CBA"/>
    <w:rsid w:val="009A5DA2"/>
    <w:rsid w:val="009A5ECE"/>
    <w:rsid w:val="009A6321"/>
    <w:rsid w:val="009A7BA7"/>
    <w:rsid w:val="009B0509"/>
    <w:rsid w:val="009B0724"/>
    <w:rsid w:val="009B0AB6"/>
    <w:rsid w:val="009B0E45"/>
    <w:rsid w:val="009B1F30"/>
    <w:rsid w:val="009B212B"/>
    <w:rsid w:val="009B2185"/>
    <w:rsid w:val="009B252B"/>
    <w:rsid w:val="009B2610"/>
    <w:rsid w:val="009B2A63"/>
    <w:rsid w:val="009B2B2F"/>
    <w:rsid w:val="009B2B56"/>
    <w:rsid w:val="009B2CC1"/>
    <w:rsid w:val="009B2FD1"/>
    <w:rsid w:val="009B32C1"/>
    <w:rsid w:val="009B368F"/>
    <w:rsid w:val="009B3869"/>
    <w:rsid w:val="009B3AC2"/>
    <w:rsid w:val="009B3F2A"/>
    <w:rsid w:val="009B431C"/>
    <w:rsid w:val="009B4908"/>
    <w:rsid w:val="009B4A3A"/>
    <w:rsid w:val="009B4B4E"/>
    <w:rsid w:val="009B4DF4"/>
    <w:rsid w:val="009B5307"/>
    <w:rsid w:val="009B564E"/>
    <w:rsid w:val="009B56C8"/>
    <w:rsid w:val="009B585C"/>
    <w:rsid w:val="009B5D6E"/>
    <w:rsid w:val="009B63F6"/>
    <w:rsid w:val="009B67E1"/>
    <w:rsid w:val="009B6D3E"/>
    <w:rsid w:val="009B7039"/>
    <w:rsid w:val="009B76F2"/>
    <w:rsid w:val="009B78A0"/>
    <w:rsid w:val="009B7DA9"/>
    <w:rsid w:val="009B7E5D"/>
    <w:rsid w:val="009B7E87"/>
    <w:rsid w:val="009C0169"/>
    <w:rsid w:val="009C01FA"/>
    <w:rsid w:val="009C0E0F"/>
    <w:rsid w:val="009C0E6E"/>
    <w:rsid w:val="009C0EEF"/>
    <w:rsid w:val="009C173C"/>
    <w:rsid w:val="009C17DA"/>
    <w:rsid w:val="009C2EFC"/>
    <w:rsid w:val="009C35DE"/>
    <w:rsid w:val="009C36B0"/>
    <w:rsid w:val="009C37DB"/>
    <w:rsid w:val="009C39A6"/>
    <w:rsid w:val="009C3EC5"/>
    <w:rsid w:val="009C403E"/>
    <w:rsid w:val="009C5293"/>
    <w:rsid w:val="009C56B4"/>
    <w:rsid w:val="009C5A26"/>
    <w:rsid w:val="009C5C7E"/>
    <w:rsid w:val="009C6340"/>
    <w:rsid w:val="009C6815"/>
    <w:rsid w:val="009C6E27"/>
    <w:rsid w:val="009C6FDE"/>
    <w:rsid w:val="009C71B6"/>
    <w:rsid w:val="009C73ED"/>
    <w:rsid w:val="009C75B0"/>
    <w:rsid w:val="009C798C"/>
    <w:rsid w:val="009C7CD1"/>
    <w:rsid w:val="009C7ED3"/>
    <w:rsid w:val="009D05AA"/>
    <w:rsid w:val="009D0AD5"/>
    <w:rsid w:val="009D0D1D"/>
    <w:rsid w:val="009D0E07"/>
    <w:rsid w:val="009D1382"/>
    <w:rsid w:val="009D1433"/>
    <w:rsid w:val="009D2217"/>
    <w:rsid w:val="009D276D"/>
    <w:rsid w:val="009D2865"/>
    <w:rsid w:val="009D39C8"/>
    <w:rsid w:val="009D3EFD"/>
    <w:rsid w:val="009D4950"/>
    <w:rsid w:val="009D4A62"/>
    <w:rsid w:val="009D4FC3"/>
    <w:rsid w:val="009D4FF0"/>
    <w:rsid w:val="009D5436"/>
    <w:rsid w:val="009D5526"/>
    <w:rsid w:val="009D6026"/>
    <w:rsid w:val="009D60BA"/>
    <w:rsid w:val="009D6A45"/>
    <w:rsid w:val="009D703C"/>
    <w:rsid w:val="009D718F"/>
    <w:rsid w:val="009D764D"/>
    <w:rsid w:val="009E068F"/>
    <w:rsid w:val="009E0DE0"/>
    <w:rsid w:val="009E14E0"/>
    <w:rsid w:val="009E1730"/>
    <w:rsid w:val="009E242B"/>
    <w:rsid w:val="009E24B4"/>
    <w:rsid w:val="009E250E"/>
    <w:rsid w:val="009E28A5"/>
    <w:rsid w:val="009E2A6E"/>
    <w:rsid w:val="009E2B96"/>
    <w:rsid w:val="009E2BE6"/>
    <w:rsid w:val="009E35DB"/>
    <w:rsid w:val="009E36E5"/>
    <w:rsid w:val="009E3CF1"/>
    <w:rsid w:val="009E47A3"/>
    <w:rsid w:val="009E4C92"/>
    <w:rsid w:val="009E5A94"/>
    <w:rsid w:val="009E638B"/>
    <w:rsid w:val="009E69BC"/>
    <w:rsid w:val="009E6F5D"/>
    <w:rsid w:val="009E723B"/>
    <w:rsid w:val="009F0140"/>
    <w:rsid w:val="009F061A"/>
    <w:rsid w:val="009F08C1"/>
    <w:rsid w:val="009F08F3"/>
    <w:rsid w:val="009F1396"/>
    <w:rsid w:val="009F142C"/>
    <w:rsid w:val="009F150A"/>
    <w:rsid w:val="009F1BCB"/>
    <w:rsid w:val="009F21C5"/>
    <w:rsid w:val="009F2657"/>
    <w:rsid w:val="009F2BD8"/>
    <w:rsid w:val="009F2C56"/>
    <w:rsid w:val="009F3013"/>
    <w:rsid w:val="009F310F"/>
    <w:rsid w:val="009F3337"/>
    <w:rsid w:val="009F344F"/>
    <w:rsid w:val="009F3907"/>
    <w:rsid w:val="009F3D9A"/>
    <w:rsid w:val="009F4667"/>
    <w:rsid w:val="009F4A91"/>
    <w:rsid w:val="009F4B42"/>
    <w:rsid w:val="009F4E00"/>
    <w:rsid w:val="009F5AF2"/>
    <w:rsid w:val="009F6523"/>
    <w:rsid w:val="009F6D44"/>
    <w:rsid w:val="009F6DCF"/>
    <w:rsid w:val="009F6FD3"/>
    <w:rsid w:val="009F742A"/>
    <w:rsid w:val="00A00767"/>
    <w:rsid w:val="00A00CE8"/>
    <w:rsid w:val="00A0127E"/>
    <w:rsid w:val="00A01703"/>
    <w:rsid w:val="00A0276C"/>
    <w:rsid w:val="00A02B34"/>
    <w:rsid w:val="00A031D8"/>
    <w:rsid w:val="00A034B5"/>
    <w:rsid w:val="00A036FA"/>
    <w:rsid w:val="00A03CC8"/>
    <w:rsid w:val="00A04668"/>
    <w:rsid w:val="00A048A8"/>
    <w:rsid w:val="00A04E00"/>
    <w:rsid w:val="00A04E7E"/>
    <w:rsid w:val="00A04F49"/>
    <w:rsid w:val="00A0551C"/>
    <w:rsid w:val="00A0626C"/>
    <w:rsid w:val="00A0709C"/>
    <w:rsid w:val="00A075FC"/>
    <w:rsid w:val="00A0776A"/>
    <w:rsid w:val="00A07A4C"/>
    <w:rsid w:val="00A1013C"/>
    <w:rsid w:val="00A1030C"/>
    <w:rsid w:val="00A10738"/>
    <w:rsid w:val="00A10922"/>
    <w:rsid w:val="00A10F24"/>
    <w:rsid w:val="00A10FD2"/>
    <w:rsid w:val="00A113F7"/>
    <w:rsid w:val="00A1192F"/>
    <w:rsid w:val="00A11A5C"/>
    <w:rsid w:val="00A12541"/>
    <w:rsid w:val="00A128CD"/>
    <w:rsid w:val="00A12BB6"/>
    <w:rsid w:val="00A1325F"/>
    <w:rsid w:val="00A133EA"/>
    <w:rsid w:val="00A13708"/>
    <w:rsid w:val="00A13E54"/>
    <w:rsid w:val="00A13F4C"/>
    <w:rsid w:val="00A15B34"/>
    <w:rsid w:val="00A1631F"/>
    <w:rsid w:val="00A16507"/>
    <w:rsid w:val="00A16672"/>
    <w:rsid w:val="00A16FF8"/>
    <w:rsid w:val="00A17627"/>
    <w:rsid w:val="00A177A5"/>
    <w:rsid w:val="00A17F63"/>
    <w:rsid w:val="00A20247"/>
    <w:rsid w:val="00A213B3"/>
    <w:rsid w:val="00A2193B"/>
    <w:rsid w:val="00A21BA8"/>
    <w:rsid w:val="00A22016"/>
    <w:rsid w:val="00A224C3"/>
    <w:rsid w:val="00A22641"/>
    <w:rsid w:val="00A22B82"/>
    <w:rsid w:val="00A22D8A"/>
    <w:rsid w:val="00A23231"/>
    <w:rsid w:val="00A2351A"/>
    <w:rsid w:val="00A237AF"/>
    <w:rsid w:val="00A24D28"/>
    <w:rsid w:val="00A24EA5"/>
    <w:rsid w:val="00A24F79"/>
    <w:rsid w:val="00A2566B"/>
    <w:rsid w:val="00A25716"/>
    <w:rsid w:val="00A25750"/>
    <w:rsid w:val="00A25A9A"/>
    <w:rsid w:val="00A25F13"/>
    <w:rsid w:val="00A264A9"/>
    <w:rsid w:val="00A26576"/>
    <w:rsid w:val="00A26DCF"/>
    <w:rsid w:val="00A270C9"/>
    <w:rsid w:val="00A27624"/>
    <w:rsid w:val="00A27785"/>
    <w:rsid w:val="00A30187"/>
    <w:rsid w:val="00A3103B"/>
    <w:rsid w:val="00A3128D"/>
    <w:rsid w:val="00A3165E"/>
    <w:rsid w:val="00A3180C"/>
    <w:rsid w:val="00A32E4A"/>
    <w:rsid w:val="00A330F4"/>
    <w:rsid w:val="00A337DA"/>
    <w:rsid w:val="00A33CFA"/>
    <w:rsid w:val="00A3448A"/>
    <w:rsid w:val="00A34A5E"/>
    <w:rsid w:val="00A34BC3"/>
    <w:rsid w:val="00A35828"/>
    <w:rsid w:val="00A35E83"/>
    <w:rsid w:val="00A361CD"/>
    <w:rsid w:val="00A361EB"/>
    <w:rsid w:val="00A36297"/>
    <w:rsid w:val="00A367AC"/>
    <w:rsid w:val="00A36E48"/>
    <w:rsid w:val="00A36E5E"/>
    <w:rsid w:val="00A36EAC"/>
    <w:rsid w:val="00A40583"/>
    <w:rsid w:val="00A40AEC"/>
    <w:rsid w:val="00A41110"/>
    <w:rsid w:val="00A411BA"/>
    <w:rsid w:val="00A4156D"/>
    <w:rsid w:val="00A4159A"/>
    <w:rsid w:val="00A418B8"/>
    <w:rsid w:val="00A41A81"/>
    <w:rsid w:val="00A41ACA"/>
    <w:rsid w:val="00A41D28"/>
    <w:rsid w:val="00A41E2B"/>
    <w:rsid w:val="00A4210B"/>
    <w:rsid w:val="00A43391"/>
    <w:rsid w:val="00A433E7"/>
    <w:rsid w:val="00A43562"/>
    <w:rsid w:val="00A438F3"/>
    <w:rsid w:val="00A439A1"/>
    <w:rsid w:val="00A443BE"/>
    <w:rsid w:val="00A4442B"/>
    <w:rsid w:val="00A444B2"/>
    <w:rsid w:val="00A44B3B"/>
    <w:rsid w:val="00A44C23"/>
    <w:rsid w:val="00A44FE6"/>
    <w:rsid w:val="00A45023"/>
    <w:rsid w:val="00A45481"/>
    <w:rsid w:val="00A45B74"/>
    <w:rsid w:val="00A45F5E"/>
    <w:rsid w:val="00A45FE4"/>
    <w:rsid w:val="00A4658E"/>
    <w:rsid w:val="00A46E48"/>
    <w:rsid w:val="00A4723E"/>
    <w:rsid w:val="00A47605"/>
    <w:rsid w:val="00A47A3C"/>
    <w:rsid w:val="00A47D9B"/>
    <w:rsid w:val="00A47F6C"/>
    <w:rsid w:val="00A501DC"/>
    <w:rsid w:val="00A5047F"/>
    <w:rsid w:val="00A50C32"/>
    <w:rsid w:val="00A50C3A"/>
    <w:rsid w:val="00A5132D"/>
    <w:rsid w:val="00A5190F"/>
    <w:rsid w:val="00A519A9"/>
    <w:rsid w:val="00A51F25"/>
    <w:rsid w:val="00A52037"/>
    <w:rsid w:val="00A52AD8"/>
    <w:rsid w:val="00A52D48"/>
    <w:rsid w:val="00A52E1D"/>
    <w:rsid w:val="00A533BD"/>
    <w:rsid w:val="00A537FF"/>
    <w:rsid w:val="00A53B1D"/>
    <w:rsid w:val="00A53F38"/>
    <w:rsid w:val="00A540E1"/>
    <w:rsid w:val="00A54142"/>
    <w:rsid w:val="00A54282"/>
    <w:rsid w:val="00A542B5"/>
    <w:rsid w:val="00A54D9C"/>
    <w:rsid w:val="00A55896"/>
    <w:rsid w:val="00A55C3B"/>
    <w:rsid w:val="00A55DA6"/>
    <w:rsid w:val="00A560D8"/>
    <w:rsid w:val="00A56216"/>
    <w:rsid w:val="00A5627A"/>
    <w:rsid w:val="00A56319"/>
    <w:rsid w:val="00A57065"/>
    <w:rsid w:val="00A57A01"/>
    <w:rsid w:val="00A6009F"/>
    <w:rsid w:val="00A60575"/>
    <w:rsid w:val="00A606E5"/>
    <w:rsid w:val="00A6082D"/>
    <w:rsid w:val="00A60890"/>
    <w:rsid w:val="00A60F36"/>
    <w:rsid w:val="00A61499"/>
    <w:rsid w:val="00A61B14"/>
    <w:rsid w:val="00A61BA8"/>
    <w:rsid w:val="00A61FB3"/>
    <w:rsid w:val="00A62A77"/>
    <w:rsid w:val="00A62A85"/>
    <w:rsid w:val="00A632CE"/>
    <w:rsid w:val="00A63421"/>
    <w:rsid w:val="00A63483"/>
    <w:rsid w:val="00A639B5"/>
    <w:rsid w:val="00A64650"/>
    <w:rsid w:val="00A64C67"/>
    <w:rsid w:val="00A64FEC"/>
    <w:rsid w:val="00A6557E"/>
    <w:rsid w:val="00A65614"/>
    <w:rsid w:val="00A657D7"/>
    <w:rsid w:val="00A65D8C"/>
    <w:rsid w:val="00A65FD3"/>
    <w:rsid w:val="00A660AC"/>
    <w:rsid w:val="00A666C0"/>
    <w:rsid w:val="00A66D65"/>
    <w:rsid w:val="00A66ED5"/>
    <w:rsid w:val="00A67E6C"/>
    <w:rsid w:val="00A67EAE"/>
    <w:rsid w:val="00A701B9"/>
    <w:rsid w:val="00A71973"/>
    <w:rsid w:val="00A71A74"/>
    <w:rsid w:val="00A71B99"/>
    <w:rsid w:val="00A722C0"/>
    <w:rsid w:val="00A723C8"/>
    <w:rsid w:val="00A72ED8"/>
    <w:rsid w:val="00A72FB9"/>
    <w:rsid w:val="00A73020"/>
    <w:rsid w:val="00A73923"/>
    <w:rsid w:val="00A739D0"/>
    <w:rsid w:val="00A743F6"/>
    <w:rsid w:val="00A74776"/>
    <w:rsid w:val="00A74E1F"/>
    <w:rsid w:val="00A76185"/>
    <w:rsid w:val="00A761D4"/>
    <w:rsid w:val="00A76458"/>
    <w:rsid w:val="00A77282"/>
    <w:rsid w:val="00A77734"/>
    <w:rsid w:val="00A777BA"/>
    <w:rsid w:val="00A77EC4"/>
    <w:rsid w:val="00A801EF"/>
    <w:rsid w:val="00A80F0E"/>
    <w:rsid w:val="00A815D3"/>
    <w:rsid w:val="00A81963"/>
    <w:rsid w:val="00A82685"/>
    <w:rsid w:val="00A83080"/>
    <w:rsid w:val="00A8349F"/>
    <w:rsid w:val="00A8396F"/>
    <w:rsid w:val="00A83B2D"/>
    <w:rsid w:val="00A840A9"/>
    <w:rsid w:val="00A84130"/>
    <w:rsid w:val="00A84BA0"/>
    <w:rsid w:val="00A85495"/>
    <w:rsid w:val="00A85B21"/>
    <w:rsid w:val="00A85B58"/>
    <w:rsid w:val="00A85CA1"/>
    <w:rsid w:val="00A85D96"/>
    <w:rsid w:val="00A85F58"/>
    <w:rsid w:val="00A86165"/>
    <w:rsid w:val="00A863FD"/>
    <w:rsid w:val="00A8651B"/>
    <w:rsid w:val="00A8669B"/>
    <w:rsid w:val="00A87025"/>
    <w:rsid w:val="00A8745D"/>
    <w:rsid w:val="00A874A9"/>
    <w:rsid w:val="00A877EA"/>
    <w:rsid w:val="00A9001C"/>
    <w:rsid w:val="00A90085"/>
    <w:rsid w:val="00A9063C"/>
    <w:rsid w:val="00A9085E"/>
    <w:rsid w:val="00A91340"/>
    <w:rsid w:val="00A91662"/>
    <w:rsid w:val="00A91865"/>
    <w:rsid w:val="00A92631"/>
    <w:rsid w:val="00A92879"/>
    <w:rsid w:val="00A92F72"/>
    <w:rsid w:val="00A9320F"/>
    <w:rsid w:val="00A9346A"/>
    <w:rsid w:val="00A938F3"/>
    <w:rsid w:val="00A93900"/>
    <w:rsid w:val="00A93A23"/>
    <w:rsid w:val="00A93E31"/>
    <w:rsid w:val="00A9422A"/>
    <w:rsid w:val="00A9442A"/>
    <w:rsid w:val="00A94691"/>
    <w:rsid w:val="00A94E75"/>
    <w:rsid w:val="00A95358"/>
    <w:rsid w:val="00A959B4"/>
    <w:rsid w:val="00A964C6"/>
    <w:rsid w:val="00A97027"/>
    <w:rsid w:val="00A97065"/>
    <w:rsid w:val="00A97AB2"/>
    <w:rsid w:val="00A97FF5"/>
    <w:rsid w:val="00AA016F"/>
    <w:rsid w:val="00AA034D"/>
    <w:rsid w:val="00AA0491"/>
    <w:rsid w:val="00AA05B3"/>
    <w:rsid w:val="00AA13A4"/>
    <w:rsid w:val="00AA13B3"/>
    <w:rsid w:val="00AA165D"/>
    <w:rsid w:val="00AA19E4"/>
    <w:rsid w:val="00AA1ED6"/>
    <w:rsid w:val="00AA1FB6"/>
    <w:rsid w:val="00AA21B2"/>
    <w:rsid w:val="00AA22D4"/>
    <w:rsid w:val="00AA22F5"/>
    <w:rsid w:val="00AA30ED"/>
    <w:rsid w:val="00AA3C94"/>
    <w:rsid w:val="00AA3F87"/>
    <w:rsid w:val="00AA4502"/>
    <w:rsid w:val="00AA4BD3"/>
    <w:rsid w:val="00AA4FB8"/>
    <w:rsid w:val="00AA51D6"/>
    <w:rsid w:val="00AA545A"/>
    <w:rsid w:val="00AA59E2"/>
    <w:rsid w:val="00AA6340"/>
    <w:rsid w:val="00AA64D4"/>
    <w:rsid w:val="00AA6EF9"/>
    <w:rsid w:val="00AA7523"/>
    <w:rsid w:val="00AA7A29"/>
    <w:rsid w:val="00AA7C35"/>
    <w:rsid w:val="00AB02F6"/>
    <w:rsid w:val="00AB0BC8"/>
    <w:rsid w:val="00AB0C64"/>
    <w:rsid w:val="00AB11CA"/>
    <w:rsid w:val="00AB14D9"/>
    <w:rsid w:val="00AB1502"/>
    <w:rsid w:val="00AB240F"/>
    <w:rsid w:val="00AB26D8"/>
    <w:rsid w:val="00AB2836"/>
    <w:rsid w:val="00AB2844"/>
    <w:rsid w:val="00AB2D41"/>
    <w:rsid w:val="00AB2EE6"/>
    <w:rsid w:val="00AB36A6"/>
    <w:rsid w:val="00AB3A51"/>
    <w:rsid w:val="00AB3C71"/>
    <w:rsid w:val="00AB3E95"/>
    <w:rsid w:val="00AB3EF3"/>
    <w:rsid w:val="00AB4849"/>
    <w:rsid w:val="00AB4872"/>
    <w:rsid w:val="00AB49C7"/>
    <w:rsid w:val="00AB4A1D"/>
    <w:rsid w:val="00AB4A98"/>
    <w:rsid w:val="00AB4AB8"/>
    <w:rsid w:val="00AB4B3D"/>
    <w:rsid w:val="00AB4E24"/>
    <w:rsid w:val="00AB4EDB"/>
    <w:rsid w:val="00AB5123"/>
    <w:rsid w:val="00AB64B2"/>
    <w:rsid w:val="00AB655E"/>
    <w:rsid w:val="00AB657B"/>
    <w:rsid w:val="00AB6C7B"/>
    <w:rsid w:val="00AB6CE6"/>
    <w:rsid w:val="00AB73B0"/>
    <w:rsid w:val="00AC007F"/>
    <w:rsid w:val="00AC05F9"/>
    <w:rsid w:val="00AC0AB1"/>
    <w:rsid w:val="00AC17DF"/>
    <w:rsid w:val="00AC182C"/>
    <w:rsid w:val="00AC1F9D"/>
    <w:rsid w:val="00AC2745"/>
    <w:rsid w:val="00AC27C5"/>
    <w:rsid w:val="00AC2879"/>
    <w:rsid w:val="00AC29AF"/>
    <w:rsid w:val="00AC2CE5"/>
    <w:rsid w:val="00AC2ECA"/>
    <w:rsid w:val="00AC2ECD"/>
    <w:rsid w:val="00AC3119"/>
    <w:rsid w:val="00AC3442"/>
    <w:rsid w:val="00AC3EFC"/>
    <w:rsid w:val="00AC3F33"/>
    <w:rsid w:val="00AC4120"/>
    <w:rsid w:val="00AC4789"/>
    <w:rsid w:val="00AC47AF"/>
    <w:rsid w:val="00AC49FB"/>
    <w:rsid w:val="00AC4A12"/>
    <w:rsid w:val="00AC4CA5"/>
    <w:rsid w:val="00AC4FD0"/>
    <w:rsid w:val="00AC59FC"/>
    <w:rsid w:val="00AC5A10"/>
    <w:rsid w:val="00AC5D0E"/>
    <w:rsid w:val="00AC632D"/>
    <w:rsid w:val="00AC66F3"/>
    <w:rsid w:val="00AC6A62"/>
    <w:rsid w:val="00AC6B1A"/>
    <w:rsid w:val="00AC6E53"/>
    <w:rsid w:val="00AC6E6B"/>
    <w:rsid w:val="00AC6F7C"/>
    <w:rsid w:val="00AC7294"/>
    <w:rsid w:val="00AC73F7"/>
    <w:rsid w:val="00AC75A6"/>
    <w:rsid w:val="00AC75D7"/>
    <w:rsid w:val="00AC7F2E"/>
    <w:rsid w:val="00AD021F"/>
    <w:rsid w:val="00AD0439"/>
    <w:rsid w:val="00AD0657"/>
    <w:rsid w:val="00AD0977"/>
    <w:rsid w:val="00AD09EA"/>
    <w:rsid w:val="00AD0AA3"/>
    <w:rsid w:val="00AD0BDC"/>
    <w:rsid w:val="00AD1A49"/>
    <w:rsid w:val="00AD1C67"/>
    <w:rsid w:val="00AD2749"/>
    <w:rsid w:val="00AD2CDC"/>
    <w:rsid w:val="00AD2E3F"/>
    <w:rsid w:val="00AD2ED0"/>
    <w:rsid w:val="00AD2F50"/>
    <w:rsid w:val="00AD336C"/>
    <w:rsid w:val="00AD3F94"/>
    <w:rsid w:val="00AD428C"/>
    <w:rsid w:val="00AD43AF"/>
    <w:rsid w:val="00AD4A5A"/>
    <w:rsid w:val="00AD4B4B"/>
    <w:rsid w:val="00AD4CF7"/>
    <w:rsid w:val="00AD5082"/>
    <w:rsid w:val="00AD51F7"/>
    <w:rsid w:val="00AD5532"/>
    <w:rsid w:val="00AD57BE"/>
    <w:rsid w:val="00AD5AC9"/>
    <w:rsid w:val="00AD5E65"/>
    <w:rsid w:val="00AD67C5"/>
    <w:rsid w:val="00AD6A98"/>
    <w:rsid w:val="00AD739E"/>
    <w:rsid w:val="00AD778E"/>
    <w:rsid w:val="00AD786F"/>
    <w:rsid w:val="00AD7A01"/>
    <w:rsid w:val="00AD7AB3"/>
    <w:rsid w:val="00AD7B15"/>
    <w:rsid w:val="00AE0035"/>
    <w:rsid w:val="00AE0B9F"/>
    <w:rsid w:val="00AE0DEA"/>
    <w:rsid w:val="00AE1DF2"/>
    <w:rsid w:val="00AE2437"/>
    <w:rsid w:val="00AE27AC"/>
    <w:rsid w:val="00AE2C0B"/>
    <w:rsid w:val="00AE2F00"/>
    <w:rsid w:val="00AE3BC5"/>
    <w:rsid w:val="00AE40E0"/>
    <w:rsid w:val="00AE43C4"/>
    <w:rsid w:val="00AE44A6"/>
    <w:rsid w:val="00AE4DBA"/>
    <w:rsid w:val="00AE4F07"/>
    <w:rsid w:val="00AE5CEA"/>
    <w:rsid w:val="00AE5D81"/>
    <w:rsid w:val="00AE5E78"/>
    <w:rsid w:val="00AE610D"/>
    <w:rsid w:val="00AE6216"/>
    <w:rsid w:val="00AE62FB"/>
    <w:rsid w:val="00AE66E3"/>
    <w:rsid w:val="00AE670F"/>
    <w:rsid w:val="00AE6BE6"/>
    <w:rsid w:val="00AE6FDB"/>
    <w:rsid w:val="00AE735A"/>
    <w:rsid w:val="00AE7944"/>
    <w:rsid w:val="00AE7B2D"/>
    <w:rsid w:val="00AE7C17"/>
    <w:rsid w:val="00AF0097"/>
    <w:rsid w:val="00AF0959"/>
    <w:rsid w:val="00AF0B47"/>
    <w:rsid w:val="00AF0B5D"/>
    <w:rsid w:val="00AF0BE4"/>
    <w:rsid w:val="00AF1195"/>
    <w:rsid w:val="00AF154E"/>
    <w:rsid w:val="00AF1624"/>
    <w:rsid w:val="00AF1C5D"/>
    <w:rsid w:val="00AF1E16"/>
    <w:rsid w:val="00AF217D"/>
    <w:rsid w:val="00AF2541"/>
    <w:rsid w:val="00AF261C"/>
    <w:rsid w:val="00AF331F"/>
    <w:rsid w:val="00AF373F"/>
    <w:rsid w:val="00AF39DF"/>
    <w:rsid w:val="00AF3CEE"/>
    <w:rsid w:val="00AF3FAD"/>
    <w:rsid w:val="00AF42D7"/>
    <w:rsid w:val="00AF4A04"/>
    <w:rsid w:val="00AF4C73"/>
    <w:rsid w:val="00AF4FAD"/>
    <w:rsid w:val="00AF561B"/>
    <w:rsid w:val="00AF578E"/>
    <w:rsid w:val="00AF5B3C"/>
    <w:rsid w:val="00AF6D55"/>
    <w:rsid w:val="00AF7267"/>
    <w:rsid w:val="00AF74A3"/>
    <w:rsid w:val="00B006FE"/>
    <w:rsid w:val="00B007CB"/>
    <w:rsid w:val="00B00B99"/>
    <w:rsid w:val="00B011D8"/>
    <w:rsid w:val="00B01497"/>
    <w:rsid w:val="00B0178A"/>
    <w:rsid w:val="00B021A8"/>
    <w:rsid w:val="00B0226E"/>
    <w:rsid w:val="00B02AA9"/>
    <w:rsid w:val="00B02C77"/>
    <w:rsid w:val="00B02D11"/>
    <w:rsid w:val="00B02DC8"/>
    <w:rsid w:val="00B02FA3"/>
    <w:rsid w:val="00B036C8"/>
    <w:rsid w:val="00B039A1"/>
    <w:rsid w:val="00B04F6A"/>
    <w:rsid w:val="00B05084"/>
    <w:rsid w:val="00B0549B"/>
    <w:rsid w:val="00B06BE9"/>
    <w:rsid w:val="00B06CC7"/>
    <w:rsid w:val="00B06D93"/>
    <w:rsid w:val="00B07461"/>
    <w:rsid w:val="00B0761A"/>
    <w:rsid w:val="00B07685"/>
    <w:rsid w:val="00B1067B"/>
    <w:rsid w:val="00B107F4"/>
    <w:rsid w:val="00B10998"/>
    <w:rsid w:val="00B10A34"/>
    <w:rsid w:val="00B11115"/>
    <w:rsid w:val="00B1138D"/>
    <w:rsid w:val="00B11FC2"/>
    <w:rsid w:val="00B126C0"/>
    <w:rsid w:val="00B12801"/>
    <w:rsid w:val="00B14A55"/>
    <w:rsid w:val="00B14CF9"/>
    <w:rsid w:val="00B1541C"/>
    <w:rsid w:val="00B1555E"/>
    <w:rsid w:val="00B15640"/>
    <w:rsid w:val="00B157F9"/>
    <w:rsid w:val="00B15D97"/>
    <w:rsid w:val="00B165CF"/>
    <w:rsid w:val="00B1663D"/>
    <w:rsid w:val="00B16A49"/>
    <w:rsid w:val="00B17271"/>
    <w:rsid w:val="00B1736E"/>
    <w:rsid w:val="00B173AA"/>
    <w:rsid w:val="00B175E1"/>
    <w:rsid w:val="00B1775C"/>
    <w:rsid w:val="00B200F3"/>
    <w:rsid w:val="00B20256"/>
    <w:rsid w:val="00B20397"/>
    <w:rsid w:val="00B20436"/>
    <w:rsid w:val="00B20A62"/>
    <w:rsid w:val="00B20D09"/>
    <w:rsid w:val="00B20F1B"/>
    <w:rsid w:val="00B20FD5"/>
    <w:rsid w:val="00B2151A"/>
    <w:rsid w:val="00B2184B"/>
    <w:rsid w:val="00B219BA"/>
    <w:rsid w:val="00B21A65"/>
    <w:rsid w:val="00B21D22"/>
    <w:rsid w:val="00B2266C"/>
    <w:rsid w:val="00B23164"/>
    <w:rsid w:val="00B2365E"/>
    <w:rsid w:val="00B238A1"/>
    <w:rsid w:val="00B240CE"/>
    <w:rsid w:val="00B241FF"/>
    <w:rsid w:val="00B242A4"/>
    <w:rsid w:val="00B2497F"/>
    <w:rsid w:val="00B24AB8"/>
    <w:rsid w:val="00B250BF"/>
    <w:rsid w:val="00B250CE"/>
    <w:rsid w:val="00B25843"/>
    <w:rsid w:val="00B2623E"/>
    <w:rsid w:val="00B26693"/>
    <w:rsid w:val="00B26B54"/>
    <w:rsid w:val="00B26C91"/>
    <w:rsid w:val="00B26EE1"/>
    <w:rsid w:val="00B26F18"/>
    <w:rsid w:val="00B27012"/>
    <w:rsid w:val="00B2716A"/>
    <w:rsid w:val="00B2757F"/>
    <w:rsid w:val="00B2763F"/>
    <w:rsid w:val="00B27AAC"/>
    <w:rsid w:val="00B27D8E"/>
    <w:rsid w:val="00B305E2"/>
    <w:rsid w:val="00B30929"/>
    <w:rsid w:val="00B30ADD"/>
    <w:rsid w:val="00B315B1"/>
    <w:rsid w:val="00B31A9F"/>
    <w:rsid w:val="00B31D2A"/>
    <w:rsid w:val="00B31E98"/>
    <w:rsid w:val="00B32E9D"/>
    <w:rsid w:val="00B33146"/>
    <w:rsid w:val="00B34013"/>
    <w:rsid w:val="00B341B1"/>
    <w:rsid w:val="00B34491"/>
    <w:rsid w:val="00B344EC"/>
    <w:rsid w:val="00B3601D"/>
    <w:rsid w:val="00B36026"/>
    <w:rsid w:val="00B3608E"/>
    <w:rsid w:val="00B36377"/>
    <w:rsid w:val="00B369CA"/>
    <w:rsid w:val="00B36E4E"/>
    <w:rsid w:val="00B37133"/>
    <w:rsid w:val="00B372A4"/>
    <w:rsid w:val="00B372AA"/>
    <w:rsid w:val="00B3738D"/>
    <w:rsid w:val="00B37C90"/>
    <w:rsid w:val="00B37F15"/>
    <w:rsid w:val="00B40445"/>
    <w:rsid w:val="00B409E0"/>
    <w:rsid w:val="00B40C70"/>
    <w:rsid w:val="00B4120E"/>
    <w:rsid w:val="00B4128F"/>
    <w:rsid w:val="00B41442"/>
    <w:rsid w:val="00B41888"/>
    <w:rsid w:val="00B42348"/>
    <w:rsid w:val="00B43D10"/>
    <w:rsid w:val="00B44234"/>
    <w:rsid w:val="00B44A25"/>
    <w:rsid w:val="00B44FAD"/>
    <w:rsid w:val="00B45526"/>
    <w:rsid w:val="00B45A52"/>
    <w:rsid w:val="00B45B51"/>
    <w:rsid w:val="00B46175"/>
    <w:rsid w:val="00B46530"/>
    <w:rsid w:val="00B46747"/>
    <w:rsid w:val="00B46B2D"/>
    <w:rsid w:val="00B4721D"/>
    <w:rsid w:val="00B472B6"/>
    <w:rsid w:val="00B47429"/>
    <w:rsid w:val="00B50092"/>
    <w:rsid w:val="00B506E2"/>
    <w:rsid w:val="00B509AA"/>
    <w:rsid w:val="00B50A7F"/>
    <w:rsid w:val="00B51470"/>
    <w:rsid w:val="00B51715"/>
    <w:rsid w:val="00B51EF1"/>
    <w:rsid w:val="00B520CE"/>
    <w:rsid w:val="00B5295C"/>
    <w:rsid w:val="00B52BCE"/>
    <w:rsid w:val="00B52C6B"/>
    <w:rsid w:val="00B5306E"/>
    <w:rsid w:val="00B5320B"/>
    <w:rsid w:val="00B534B3"/>
    <w:rsid w:val="00B537EE"/>
    <w:rsid w:val="00B539EA"/>
    <w:rsid w:val="00B548B7"/>
    <w:rsid w:val="00B54A60"/>
    <w:rsid w:val="00B54F81"/>
    <w:rsid w:val="00B557F3"/>
    <w:rsid w:val="00B55E71"/>
    <w:rsid w:val="00B5622F"/>
    <w:rsid w:val="00B56442"/>
    <w:rsid w:val="00B56912"/>
    <w:rsid w:val="00B56AC0"/>
    <w:rsid w:val="00B56CE3"/>
    <w:rsid w:val="00B5724E"/>
    <w:rsid w:val="00B60596"/>
    <w:rsid w:val="00B608F3"/>
    <w:rsid w:val="00B60B4B"/>
    <w:rsid w:val="00B60FE6"/>
    <w:rsid w:val="00B61319"/>
    <w:rsid w:val="00B61415"/>
    <w:rsid w:val="00B619C7"/>
    <w:rsid w:val="00B61B89"/>
    <w:rsid w:val="00B6273E"/>
    <w:rsid w:val="00B62AE5"/>
    <w:rsid w:val="00B62AFB"/>
    <w:rsid w:val="00B62B25"/>
    <w:rsid w:val="00B63010"/>
    <w:rsid w:val="00B63142"/>
    <w:rsid w:val="00B63393"/>
    <w:rsid w:val="00B63F90"/>
    <w:rsid w:val="00B64411"/>
    <w:rsid w:val="00B64B22"/>
    <w:rsid w:val="00B65288"/>
    <w:rsid w:val="00B65820"/>
    <w:rsid w:val="00B65B34"/>
    <w:rsid w:val="00B65C10"/>
    <w:rsid w:val="00B65DC1"/>
    <w:rsid w:val="00B664C7"/>
    <w:rsid w:val="00B70076"/>
    <w:rsid w:val="00B70145"/>
    <w:rsid w:val="00B7064D"/>
    <w:rsid w:val="00B706FD"/>
    <w:rsid w:val="00B7094F"/>
    <w:rsid w:val="00B70AB5"/>
    <w:rsid w:val="00B71024"/>
    <w:rsid w:val="00B712A7"/>
    <w:rsid w:val="00B712F0"/>
    <w:rsid w:val="00B713D8"/>
    <w:rsid w:val="00B7176A"/>
    <w:rsid w:val="00B71796"/>
    <w:rsid w:val="00B718A6"/>
    <w:rsid w:val="00B71902"/>
    <w:rsid w:val="00B71FEB"/>
    <w:rsid w:val="00B72A37"/>
    <w:rsid w:val="00B72D55"/>
    <w:rsid w:val="00B73213"/>
    <w:rsid w:val="00B73356"/>
    <w:rsid w:val="00B7356E"/>
    <w:rsid w:val="00B7396A"/>
    <w:rsid w:val="00B739F6"/>
    <w:rsid w:val="00B73AAC"/>
    <w:rsid w:val="00B73F69"/>
    <w:rsid w:val="00B74706"/>
    <w:rsid w:val="00B74C2C"/>
    <w:rsid w:val="00B75759"/>
    <w:rsid w:val="00B75FA4"/>
    <w:rsid w:val="00B76B18"/>
    <w:rsid w:val="00B7709F"/>
    <w:rsid w:val="00B771A7"/>
    <w:rsid w:val="00B7754F"/>
    <w:rsid w:val="00B77C32"/>
    <w:rsid w:val="00B77C43"/>
    <w:rsid w:val="00B80972"/>
    <w:rsid w:val="00B80E15"/>
    <w:rsid w:val="00B8158E"/>
    <w:rsid w:val="00B81723"/>
    <w:rsid w:val="00B8196B"/>
    <w:rsid w:val="00B819E6"/>
    <w:rsid w:val="00B81A6C"/>
    <w:rsid w:val="00B82659"/>
    <w:rsid w:val="00B8291D"/>
    <w:rsid w:val="00B83665"/>
    <w:rsid w:val="00B83858"/>
    <w:rsid w:val="00B841D7"/>
    <w:rsid w:val="00B845B2"/>
    <w:rsid w:val="00B845BB"/>
    <w:rsid w:val="00B8487D"/>
    <w:rsid w:val="00B85382"/>
    <w:rsid w:val="00B85410"/>
    <w:rsid w:val="00B858DA"/>
    <w:rsid w:val="00B85DBA"/>
    <w:rsid w:val="00B85DE5"/>
    <w:rsid w:val="00B85E98"/>
    <w:rsid w:val="00B86310"/>
    <w:rsid w:val="00B865FE"/>
    <w:rsid w:val="00B8669A"/>
    <w:rsid w:val="00B86E06"/>
    <w:rsid w:val="00B86EB7"/>
    <w:rsid w:val="00B86F94"/>
    <w:rsid w:val="00B87955"/>
    <w:rsid w:val="00B87D10"/>
    <w:rsid w:val="00B87FC2"/>
    <w:rsid w:val="00B908FC"/>
    <w:rsid w:val="00B90EB1"/>
    <w:rsid w:val="00B90F73"/>
    <w:rsid w:val="00B91088"/>
    <w:rsid w:val="00B910E3"/>
    <w:rsid w:val="00B9168B"/>
    <w:rsid w:val="00B91829"/>
    <w:rsid w:val="00B91E08"/>
    <w:rsid w:val="00B9226F"/>
    <w:rsid w:val="00B92B49"/>
    <w:rsid w:val="00B92B57"/>
    <w:rsid w:val="00B93727"/>
    <w:rsid w:val="00B93B59"/>
    <w:rsid w:val="00B93C61"/>
    <w:rsid w:val="00B93E30"/>
    <w:rsid w:val="00B93E84"/>
    <w:rsid w:val="00B93EDD"/>
    <w:rsid w:val="00B9406A"/>
    <w:rsid w:val="00B9417C"/>
    <w:rsid w:val="00B94180"/>
    <w:rsid w:val="00B94351"/>
    <w:rsid w:val="00B947DE"/>
    <w:rsid w:val="00B94CBE"/>
    <w:rsid w:val="00B954F2"/>
    <w:rsid w:val="00B9573D"/>
    <w:rsid w:val="00B957CB"/>
    <w:rsid w:val="00B95C4D"/>
    <w:rsid w:val="00B964B1"/>
    <w:rsid w:val="00B965AE"/>
    <w:rsid w:val="00B967B5"/>
    <w:rsid w:val="00B968BF"/>
    <w:rsid w:val="00B96AC8"/>
    <w:rsid w:val="00B96C66"/>
    <w:rsid w:val="00B97EB8"/>
    <w:rsid w:val="00BA0007"/>
    <w:rsid w:val="00BA0B3F"/>
    <w:rsid w:val="00BA0BA6"/>
    <w:rsid w:val="00BA1889"/>
    <w:rsid w:val="00BA1C6F"/>
    <w:rsid w:val="00BA215E"/>
    <w:rsid w:val="00BA2280"/>
    <w:rsid w:val="00BA2A08"/>
    <w:rsid w:val="00BA2F60"/>
    <w:rsid w:val="00BA35E9"/>
    <w:rsid w:val="00BA3B07"/>
    <w:rsid w:val="00BA3C6D"/>
    <w:rsid w:val="00BA3FCC"/>
    <w:rsid w:val="00BA4173"/>
    <w:rsid w:val="00BA43BE"/>
    <w:rsid w:val="00BA4449"/>
    <w:rsid w:val="00BA4500"/>
    <w:rsid w:val="00BA4551"/>
    <w:rsid w:val="00BA46EB"/>
    <w:rsid w:val="00BA488B"/>
    <w:rsid w:val="00BA4A60"/>
    <w:rsid w:val="00BA4B33"/>
    <w:rsid w:val="00BA4C14"/>
    <w:rsid w:val="00BA5214"/>
    <w:rsid w:val="00BA56D2"/>
    <w:rsid w:val="00BA5D0E"/>
    <w:rsid w:val="00BA5F85"/>
    <w:rsid w:val="00BA645B"/>
    <w:rsid w:val="00BA6ABB"/>
    <w:rsid w:val="00BA6F5F"/>
    <w:rsid w:val="00BA754A"/>
    <w:rsid w:val="00BA76E0"/>
    <w:rsid w:val="00BB02A0"/>
    <w:rsid w:val="00BB0B44"/>
    <w:rsid w:val="00BB184E"/>
    <w:rsid w:val="00BB1DD5"/>
    <w:rsid w:val="00BB2387"/>
    <w:rsid w:val="00BB23F1"/>
    <w:rsid w:val="00BB28AA"/>
    <w:rsid w:val="00BB2A25"/>
    <w:rsid w:val="00BB2AB8"/>
    <w:rsid w:val="00BB3F99"/>
    <w:rsid w:val="00BB4109"/>
    <w:rsid w:val="00BB4552"/>
    <w:rsid w:val="00BB45F0"/>
    <w:rsid w:val="00BB4601"/>
    <w:rsid w:val="00BB4AA9"/>
    <w:rsid w:val="00BB4CA5"/>
    <w:rsid w:val="00BB4DB7"/>
    <w:rsid w:val="00BB51E9"/>
    <w:rsid w:val="00BB5663"/>
    <w:rsid w:val="00BB5A42"/>
    <w:rsid w:val="00BB5ACA"/>
    <w:rsid w:val="00BB5C1E"/>
    <w:rsid w:val="00BB63F8"/>
    <w:rsid w:val="00BB6A45"/>
    <w:rsid w:val="00BC0332"/>
    <w:rsid w:val="00BC0359"/>
    <w:rsid w:val="00BC0613"/>
    <w:rsid w:val="00BC0E43"/>
    <w:rsid w:val="00BC0FAE"/>
    <w:rsid w:val="00BC0FDC"/>
    <w:rsid w:val="00BC13BB"/>
    <w:rsid w:val="00BC1EDA"/>
    <w:rsid w:val="00BC20FE"/>
    <w:rsid w:val="00BC224B"/>
    <w:rsid w:val="00BC25CC"/>
    <w:rsid w:val="00BC2674"/>
    <w:rsid w:val="00BC3027"/>
    <w:rsid w:val="00BC3053"/>
    <w:rsid w:val="00BC3485"/>
    <w:rsid w:val="00BC3B1A"/>
    <w:rsid w:val="00BC3EC1"/>
    <w:rsid w:val="00BC4072"/>
    <w:rsid w:val="00BC4281"/>
    <w:rsid w:val="00BC4D2E"/>
    <w:rsid w:val="00BC546C"/>
    <w:rsid w:val="00BC5A3C"/>
    <w:rsid w:val="00BC6180"/>
    <w:rsid w:val="00BC68D1"/>
    <w:rsid w:val="00BC6B1C"/>
    <w:rsid w:val="00BC6F14"/>
    <w:rsid w:val="00BC7ABF"/>
    <w:rsid w:val="00BC7CC6"/>
    <w:rsid w:val="00BC7DAC"/>
    <w:rsid w:val="00BD014E"/>
    <w:rsid w:val="00BD03C5"/>
    <w:rsid w:val="00BD11CD"/>
    <w:rsid w:val="00BD13F2"/>
    <w:rsid w:val="00BD188C"/>
    <w:rsid w:val="00BD19CC"/>
    <w:rsid w:val="00BD1A98"/>
    <w:rsid w:val="00BD1AF9"/>
    <w:rsid w:val="00BD1D07"/>
    <w:rsid w:val="00BD28A9"/>
    <w:rsid w:val="00BD2CD3"/>
    <w:rsid w:val="00BD3083"/>
    <w:rsid w:val="00BD3B1A"/>
    <w:rsid w:val="00BD3E3C"/>
    <w:rsid w:val="00BD3EE7"/>
    <w:rsid w:val="00BD4323"/>
    <w:rsid w:val="00BD45CD"/>
    <w:rsid w:val="00BD48AC"/>
    <w:rsid w:val="00BD4DEA"/>
    <w:rsid w:val="00BD4FE9"/>
    <w:rsid w:val="00BD57D3"/>
    <w:rsid w:val="00BD5B5D"/>
    <w:rsid w:val="00BD5EC3"/>
    <w:rsid w:val="00BD5F1A"/>
    <w:rsid w:val="00BD61B1"/>
    <w:rsid w:val="00BD6254"/>
    <w:rsid w:val="00BD64E4"/>
    <w:rsid w:val="00BD6786"/>
    <w:rsid w:val="00BD6BED"/>
    <w:rsid w:val="00BD6D69"/>
    <w:rsid w:val="00BD7A37"/>
    <w:rsid w:val="00BE1234"/>
    <w:rsid w:val="00BE1415"/>
    <w:rsid w:val="00BE15F8"/>
    <w:rsid w:val="00BE23E2"/>
    <w:rsid w:val="00BE2DD0"/>
    <w:rsid w:val="00BE2EC5"/>
    <w:rsid w:val="00BE2FA6"/>
    <w:rsid w:val="00BE30DE"/>
    <w:rsid w:val="00BE333F"/>
    <w:rsid w:val="00BE38D9"/>
    <w:rsid w:val="00BE4499"/>
    <w:rsid w:val="00BE4713"/>
    <w:rsid w:val="00BE48D9"/>
    <w:rsid w:val="00BE4CD2"/>
    <w:rsid w:val="00BE5489"/>
    <w:rsid w:val="00BE56C8"/>
    <w:rsid w:val="00BE5BAE"/>
    <w:rsid w:val="00BE61A0"/>
    <w:rsid w:val="00BE63A4"/>
    <w:rsid w:val="00BE6843"/>
    <w:rsid w:val="00BE70D7"/>
    <w:rsid w:val="00BE7406"/>
    <w:rsid w:val="00BE7603"/>
    <w:rsid w:val="00BF1185"/>
    <w:rsid w:val="00BF11AA"/>
    <w:rsid w:val="00BF141E"/>
    <w:rsid w:val="00BF19C9"/>
    <w:rsid w:val="00BF1B39"/>
    <w:rsid w:val="00BF2972"/>
    <w:rsid w:val="00BF2C47"/>
    <w:rsid w:val="00BF2C94"/>
    <w:rsid w:val="00BF3279"/>
    <w:rsid w:val="00BF33FB"/>
    <w:rsid w:val="00BF3AD5"/>
    <w:rsid w:val="00BF3B71"/>
    <w:rsid w:val="00BF3DC5"/>
    <w:rsid w:val="00BF4097"/>
    <w:rsid w:val="00BF4152"/>
    <w:rsid w:val="00BF431E"/>
    <w:rsid w:val="00BF4AFB"/>
    <w:rsid w:val="00BF4D96"/>
    <w:rsid w:val="00BF4F74"/>
    <w:rsid w:val="00BF5473"/>
    <w:rsid w:val="00BF5509"/>
    <w:rsid w:val="00BF57E2"/>
    <w:rsid w:val="00BF5857"/>
    <w:rsid w:val="00BF5DBE"/>
    <w:rsid w:val="00BF5EE4"/>
    <w:rsid w:val="00BF63FF"/>
    <w:rsid w:val="00BF6F94"/>
    <w:rsid w:val="00BF72F9"/>
    <w:rsid w:val="00BF74C7"/>
    <w:rsid w:val="00BF7CAC"/>
    <w:rsid w:val="00C00368"/>
    <w:rsid w:val="00C005F6"/>
    <w:rsid w:val="00C00751"/>
    <w:rsid w:val="00C0138D"/>
    <w:rsid w:val="00C014EF"/>
    <w:rsid w:val="00C015F1"/>
    <w:rsid w:val="00C01F33"/>
    <w:rsid w:val="00C02116"/>
    <w:rsid w:val="00C0285F"/>
    <w:rsid w:val="00C0290B"/>
    <w:rsid w:val="00C02CC6"/>
    <w:rsid w:val="00C03827"/>
    <w:rsid w:val="00C03F1F"/>
    <w:rsid w:val="00C03F9A"/>
    <w:rsid w:val="00C040F7"/>
    <w:rsid w:val="00C044AB"/>
    <w:rsid w:val="00C0479B"/>
    <w:rsid w:val="00C04A7C"/>
    <w:rsid w:val="00C04F88"/>
    <w:rsid w:val="00C0540A"/>
    <w:rsid w:val="00C05706"/>
    <w:rsid w:val="00C057C0"/>
    <w:rsid w:val="00C06508"/>
    <w:rsid w:val="00C068C3"/>
    <w:rsid w:val="00C06C67"/>
    <w:rsid w:val="00C070ED"/>
    <w:rsid w:val="00C07377"/>
    <w:rsid w:val="00C0752B"/>
    <w:rsid w:val="00C076BC"/>
    <w:rsid w:val="00C07719"/>
    <w:rsid w:val="00C077C4"/>
    <w:rsid w:val="00C07C9C"/>
    <w:rsid w:val="00C07CB2"/>
    <w:rsid w:val="00C07FD3"/>
    <w:rsid w:val="00C101D2"/>
    <w:rsid w:val="00C10295"/>
    <w:rsid w:val="00C10478"/>
    <w:rsid w:val="00C10686"/>
    <w:rsid w:val="00C10C92"/>
    <w:rsid w:val="00C1170A"/>
    <w:rsid w:val="00C11B31"/>
    <w:rsid w:val="00C11D48"/>
    <w:rsid w:val="00C11D7A"/>
    <w:rsid w:val="00C12107"/>
    <w:rsid w:val="00C1210A"/>
    <w:rsid w:val="00C12511"/>
    <w:rsid w:val="00C125F6"/>
    <w:rsid w:val="00C126A4"/>
    <w:rsid w:val="00C12750"/>
    <w:rsid w:val="00C131F6"/>
    <w:rsid w:val="00C137B8"/>
    <w:rsid w:val="00C13B27"/>
    <w:rsid w:val="00C13E10"/>
    <w:rsid w:val="00C1458E"/>
    <w:rsid w:val="00C14D4B"/>
    <w:rsid w:val="00C14EC8"/>
    <w:rsid w:val="00C154BB"/>
    <w:rsid w:val="00C15731"/>
    <w:rsid w:val="00C15BF4"/>
    <w:rsid w:val="00C16590"/>
    <w:rsid w:val="00C16DCF"/>
    <w:rsid w:val="00C17306"/>
    <w:rsid w:val="00C17546"/>
    <w:rsid w:val="00C20F09"/>
    <w:rsid w:val="00C20F65"/>
    <w:rsid w:val="00C213E3"/>
    <w:rsid w:val="00C21A8F"/>
    <w:rsid w:val="00C22248"/>
    <w:rsid w:val="00C223B3"/>
    <w:rsid w:val="00C22B94"/>
    <w:rsid w:val="00C231BD"/>
    <w:rsid w:val="00C23703"/>
    <w:rsid w:val="00C2382D"/>
    <w:rsid w:val="00C23FC1"/>
    <w:rsid w:val="00C24A20"/>
    <w:rsid w:val="00C24A42"/>
    <w:rsid w:val="00C24A93"/>
    <w:rsid w:val="00C24EB7"/>
    <w:rsid w:val="00C25068"/>
    <w:rsid w:val="00C2556D"/>
    <w:rsid w:val="00C26095"/>
    <w:rsid w:val="00C26794"/>
    <w:rsid w:val="00C267E6"/>
    <w:rsid w:val="00C26F8A"/>
    <w:rsid w:val="00C27755"/>
    <w:rsid w:val="00C279B5"/>
    <w:rsid w:val="00C27A91"/>
    <w:rsid w:val="00C27C45"/>
    <w:rsid w:val="00C309C8"/>
    <w:rsid w:val="00C31186"/>
    <w:rsid w:val="00C31CC9"/>
    <w:rsid w:val="00C320AA"/>
    <w:rsid w:val="00C32361"/>
    <w:rsid w:val="00C32E09"/>
    <w:rsid w:val="00C32F05"/>
    <w:rsid w:val="00C33516"/>
    <w:rsid w:val="00C34139"/>
    <w:rsid w:val="00C34227"/>
    <w:rsid w:val="00C3462A"/>
    <w:rsid w:val="00C349A4"/>
    <w:rsid w:val="00C34C4D"/>
    <w:rsid w:val="00C35037"/>
    <w:rsid w:val="00C3544B"/>
    <w:rsid w:val="00C3577C"/>
    <w:rsid w:val="00C35AFB"/>
    <w:rsid w:val="00C360E3"/>
    <w:rsid w:val="00C3631C"/>
    <w:rsid w:val="00C3649B"/>
    <w:rsid w:val="00C36CF5"/>
    <w:rsid w:val="00C36F2A"/>
    <w:rsid w:val="00C37153"/>
    <w:rsid w:val="00C3719D"/>
    <w:rsid w:val="00C37453"/>
    <w:rsid w:val="00C37CB2"/>
    <w:rsid w:val="00C37E3A"/>
    <w:rsid w:val="00C40455"/>
    <w:rsid w:val="00C40630"/>
    <w:rsid w:val="00C406A0"/>
    <w:rsid w:val="00C4084E"/>
    <w:rsid w:val="00C40ABA"/>
    <w:rsid w:val="00C40B44"/>
    <w:rsid w:val="00C41504"/>
    <w:rsid w:val="00C41AC6"/>
    <w:rsid w:val="00C42069"/>
    <w:rsid w:val="00C42634"/>
    <w:rsid w:val="00C42773"/>
    <w:rsid w:val="00C42F76"/>
    <w:rsid w:val="00C43E96"/>
    <w:rsid w:val="00C4482F"/>
    <w:rsid w:val="00C44BC9"/>
    <w:rsid w:val="00C4506B"/>
    <w:rsid w:val="00C451DD"/>
    <w:rsid w:val="00C4560B"/>
    <w:rsid w:val="00C45983"/>
    <w:rsid w:val="00C45FA7"/>
    <w:rsid w:val="00C460C7"/>
    <w:rsid w:val="00C460EA"/>
    <w:rsid w:val="00C4665B"/>
    <w:rsid w:val="00C473A5"/>
    <w:rsid w:val="00C47548"/>
    <w:rsid w:val="00C476B4"/>
    <w:rsid w:val="00C476DB"/>
    <w:rsid w:val="00C479F6"/>
    <w:rsid w:val="00C47A2F"/>
    <w:rsid w:val="00C47C16"/>
    <w:rsid w:val="00C50B25"/>
    <w:rsid w:val="00C50E7E"/>
    <w:rsid w:val="00C51162"/>
    <w:rsid w:val="00C519A0"/>
    <w:rsid w:val="00C51B59"/>
    <w:rsid w:val="00C51BDE"/>
    <w:rsid w:val="00C5238A"/>
    <w:rsid w:val="00C526F0"/>
    <w:rsid w:val="00C52B9E"/>
    <w:rsid w:val="00C52DC4"/>
    <w:rsid w:val="00C532FB"/>
    <w:rsid w:val="00C54156"/>
    <w:rsid w:val="00C5423A"/>
    <w:rsid w:val="00C54995"/>
    <w:rsid w:val="00C54A49"/>
    <w:rsid w:val="00C54B40"/>
    <w:rsid w:val="00C54C07"/>
    <w:rsid w:val="00C54C5F"/>
    <w:rsid w:val="00C54D41"/>
    <w:rsid w:val="00C555EF"/>
    <w:rsid w:val="00C55A1C"/>
    <w:rsid w:val="00C562B0"/>
    <w:rsid w:val="00C5666B"/>
    <w:rsid w:val="00C5698D"/>
    <w:rsid w:val="00C56C79"/>
    <w:rsid w:val="00C56D3F"/>
    <w:rsid w:val="00C57BBC"/>
    <w:rsid w:val="00C57F42"/>
    <w:rsid w:val="00C60382"/>
    <w:rsid w:val="00C603B8"/>
    <w:rsid w:val="00C604F8"/>
    <w:rsid w:val="00C60783"/>
    <w:rsid w:val="00C607F4"/>
    <w:rsid w:val="00C60979"/>
    <w:rsid w:val="00C61F77"/>
    <w:rsid w:val="00C624FE"/>
    <w:rsid w:val="00C62866"/>
    <w:rsid w:val="00C629FA"/>
    <w:rsid w:val="00C62BD9"/>
    <w:rsid w:val="00C62D6D"/>
    <w:rsid w:val="00C635AB"/>
    <w:rsid w:val="00C636E1"/>
    <w:rsid w:val="00C6375A"/>
    <w:rsid w:val="00C638C2"/>
    <w:rsid w:val="00C63FB0"/>
    <w:rsid w:val="00C64672"/>
    <w:rsid w:val="00C64786"/>
    <w:rsid w:val="00C647D8"/>
    <w:rsid w:val="00C64A25"/>
    <w:rsid w:val="00C64E62"/>
    <w:rsid w:val="00C65625"/>
    <w:rsid w:val="00C656A4"/>
    <w:rsid w:val="00C658A1"/>
    <w:rsid w:val="00C65B33"/>
    <w:rsid w:val="00C65ECB"/>
    <w:rsid w:val="00C6627B"/>
    <w:rsid w:val="00C66669"/>
    <w:rsid w:val="00C66CD4"/>
    <w:rsid w:val="00C66E3F"/>
    <w:rsid w:val="00C670CB"/>
    <w:rsid w:val="00C67652"/>
    <w:rsid w:val="00C67FA3"/>
    <w:rsid w:val="00C70504"/>
    <w:rsid w:val="00C70697"/>
    <w:rsid w:val="00C70A9C"/>
    <w:rsid w:val="00C70F91"/>
    <w:rsid w:val="00C710CA"/>
    <w:rsid w:val="00C7111F"/>
    <w:rsid w:val="00C71427"/>
    <w:rsid w:val="00C71FFF"/>
    <w:rsid w:val="00C72093"/>
    <w:rsid w:val="00C7263E"/>
    <w:rsid w:val="00C72B59"/>
    <w:rsid w:val="00C72EF4"/>
    <w:rsid w:val="00C73100"/>
    <w:rsid w:val="00C738A6"/>
    <w:rsid w:val="00C73AE0"/>
    <w:rsid w:val="00C73B96"/>
    <w:rsid w:val="00C73CC3"/>
    <w:rsid w:val="00C73FEC"/>
    <w:rsid w:val="00C740AE"/>
    <w:rsid w:val="00C742B2"/>
    <w:rsid w:val="00C744FE"/>
    <w:rsid w:val="00C747DA"/>
    <w:rsid w:val="00C74A61"/>
    <w:rsid w:val="00C74F6A"/>
    <w:rsid w:val="00C753CC"/>
    <w:rsid w:val="00C753FE"/>
    <w:rsid w:val="00C75884"/>
    <w:rsid w:val="00C75BCC"/>
    <w:rsid w:val="00C75D2F"/>
    <w:rsid w:val="00C761CF"/>
    <w:rsid w:val="00C7635D"/>
    <w:rsid w:val="00C767BE"/>
    <w:rsid w:val="00C76967"/>
    <w:rsid w:val="00C76B4E"/>
    <w:rsid w:val="00C76E3C"/>
    <w:rsid w:val="00C76E5A"/>
    <w:rsid w:val="00C770EA"/>
    <w:rsid w:val="00C77143"/>
    <w:rsid w:val="00C77262"/>
    <w:rsid w:val="00C777CC"/>
    <w:rsid w:val="00C77F1D"/>
    <w:rsid w:val="00C8075A"/>
    <w:rsid w:val="00C80A52"/>
    <w:rsid w:val="00C80B7B"/>
    <w:rsid w:val="00C81305"/>
    <w:rsid w:val="00C81359"/>
    <w:rsid w:val="00C81568"/>
    <w:rsid w:val="00C817EA"/>
    <w:rsid w:val="00C828F8"/>
    <w:rsid w:val="00C82B27"/>
    <w:rsid w:val="00C82EBB"/>
    <w:rsid w:val="00C83144"/>
    <w:rsid w:val="00C83183"/>
    <w:rsid w:val="00C84236"/>
    <w:rsid w:val="00C84E69"/>
    <w:rsid w:val="00C85505"/>
    <w:rsid w:val="00C860CC"/>
    <w:rsid w:val="00C8651E"/>
    <w:rsid w:val="00C86632"/>
    <w:rsid w:val="00C866EB"/>
    <w:rsid w:val="00C867C4"/>
    <w:rsid w:val="00C87327"/>
    <w:rsid w:val="00C874BA"/>
    <w:rsid w:val="00C876E5"/>
    <w:rsid w:val="00C878B4"/>
    <w:rsid w:val="00C87C13"/>
    <w:rsid w:val="00C9008E"/>
    <w:rsid w:val="00C901C1"/>
    <w:rsid w:val="00C9024E"/>
    <w:rsid w:val="00C9027A"/>
    <w:rsid w:val="00C903DC"/>
    <w:rsid w:val="00C9068E"/>
    <w:rsid w:val="00C90995"/>
    <w:rsid w:val="00C90D8F"/>
    <w:rsid w:val="00C90E23"/>
    <w:rsid w:val="00C9137B"/>
    <w:rsid w:val="00C92595"/>
    <w:rsid w:val="00C926E1"/>
    <w:rsid w:val="00C92981"/>
    <w:rsid w:val="00C930E7"/>
    <w:rsid w:val="00C93814"/>
    <w:rsid w:val="00C9393A"/>
    <w:rsid w:val="00C93B4D"/>
    <w:rsid w:val="00C93C4B"/>
    <w:rsid w:val="00C942F9"/>
    <w:rsid w:val="00C944AB"/>
    <w:rsid w:val="00C94D16"/>
    <w:rsid w:val="00C95571"/>
    <w:rsid w:val="00C95746"/>
    <w:rsid w:val="00C95B40"/>
    <w:rsid w:val="00C95BA7"/>
    <w:rsid w:val="00C95C61"/>
    <w:rsid w:val="00C9609C"/>
    <w:rsid w:val="00C96716"/>
    <w:rsid w:val="00C96729"/>
    <w:rsid w:val="00C968CF"/>
    <w:rsid w:val="00C96D58"/>
    <w:rsid w:val="00C974A5"/>
    <w:rsid w:val="00C978E3"/>
    <w:rsid w:val="00CA0446"/>
    <w:rsid w:val="00CA047C"/>
    <w:rsid w:val="00CA047E"/>
    <w:rsid w:val="00CA06C0"/>
    <w:rsid w:val="00CA08C3"/>
    <w:rsid w:val="00CA0C79"/>
    <w:rsid w:val="00CA1611"/>
    <w:rsid w:val="00CA1ED8"/>
    <w:rsid w:val="00CA20F8"/>
    <w:rsid w:val="00CA2134"/>
    <w:rsid w:val="00CA226C"/>
    <w:rsid w:val="00CA2CCA"/>
    <w:rsid w:val="00CA2E4E"/>
    <w:rsid w:val="00CA2FDB"/>
    <w:rsid w:val="00CA3043"/>
    <w:rsid w:val="00CA3131"/>
    <w:rsid w:val="00CA33FE"/>
    <w:rsid w:val="00CA358A"/>
    <w:rsid w:val="00CA3BF6"/>
    <w:rsid w:val="00CA4883"/>
    <w:rsid w:val="00CA4EF3"/>
    <w:rsid w:val="00CA54D5"/>
    <w:rsid w:val="00CA560A"/>
    <w:rsid w:val="00CA59D3"/>
    <w:rsid w:val="00CA5BB7"/>
    <w:rsid w:val="00CA5F44"/>
    <w:rsid w:val="00CA625E"/>
    <w:rsid w:val="00CA62D9"/>
    <w:rsid w:val="00CA69A6"/>
    <w:rsid w:val="00CA72F5"/>
    <w:rsid w:val="00CB0E46"/>
    <w:rsid w:val="00CB1185"/>
    <w:rsid w:val="00CB1E30"/>
    <w:rsid w:val="00CB1EA1"/>
    <w:rsid w:val="00CB1F63"/>
    <w:rsid w:val="00CB20C9"/>
    <w:rsid w:val="00CB22CF"/>
    <w:rsid w:val="00CB23E9"/>
    <w:rsid w:val="00CB246A"/>
    <w:rsid w:val="00CB2CCC"/>
    <w:rsid w:val="00CB2F9A"/>
    <w:rsid w:val="00CB360E"/>
    <w:rsid w:val="00CB3C20"/>
    <w:rsid w:val="00CB3F3A"/>
    <w:rsid w:val="00CB4565"/>
    <w:rsid w:val="00CB54CC"/>
    <w:rsid w:val="00CB5723"/>
    <w:rsid w:val="00CB585D"/>
    <w:rsid w:val="00CB5FE9"/>
    <w:rsid w:val="00CB60C5"/>
    <w:rsid w:val="00CB60DA"/>
    <w:rsid w:val="00CB6278"/>
    <w:rsid w:val="00CB6B4E"/>
    <w:rsid w:val="00CB7170"/>
    <w:rsid w:val="00CB77F7"/>
    <w:rsid w:val="00CB7F8D"/>
    <w:rsid w:val="00CC03E5"/>
    <w:rsid w:val="00CC040E"/>
    <w:rsid w:val="00CC04D2"/>
    <w:rsid w:val="00CC07B9"/>
    <w:rsid w:val="00CC07C2"/>
    <w:rsid w:val="00CC0E12"/>
    <w:rsid w:val="00CC0F6B"/>
    <w:rsid w:val="00CC111F"/>
    <w:rsid w:val="00CC14EF"/>
    <w:rsid w:val="00CC1934"/>
    <w:rsid w:val="00CC1B30"/>
    <w:rsid w:val="00CC1EED"/>
    <w:rsid w:val="00CC1F0E"/>
    <w:rsid w:val="00CC2011"/>
    <w:rsid w:val="00CC2033"/>
    <w:rsid w:val="00CC25DD"/>
    <w:rsid w:val="00CC2760"/>
    <w:rsid w:val="00CC30E0"/>
    <w:rsid w:val="00CC36E6"/>
    <w:rsid w:val="00CC37D3"/>
    <w:rsid w:val="00CC39B1"/>
    <w:rsid w:val="00CC3A15"/>
    <w:rsid w:val="00CC3A69"/>
    <w:rsid w:val="00CC3D8C"/>
    <w:rsid w:val="00CC3EA0"/>
    <w:rsid w:val="00CC4386"/>
    <w:rsid w:val="00CC482F"/>
    <w:rsid w:val="00CC4EA6"/>
    <w:rsid w:val="00CC4F66"/>
    <w:rsid w:val="00CC5485"/>
    <w:rsid w:val="00CC59BA"/>
    <w:rsid w:val="00CC5FF3"/>
    <w:rsid w:val="00CC6161"/>
    <w:rsid w:val="00CC6213"/>
    <w:rsid w:val="00CC6357"/>
    <w:rsid w:val="00CC6587"/>
    <w:rsid w:val="00CC65F8"/>
    <w:rsid w:val="00CC68AE"/>
    <w:rsid w:val="00CC6D21"/>
    <w:rsid w:val="00CC701F"/>
    <w:rsid w:val="00CC702B"/>
    <w:rsid w:val="00CC728B"/>
    <w:rsid w:val="00CC78F6"/>
    <w:rsid w:val="00CC7B45"/>
    <w:rsid w:val="00CD042B"/>
    <w:rsid w:val="00CD0CCB"/>
    <w:rsid w:val="00CD1188"/>
    <w:rsid w:val="00CD1976"/>
    <w:rsid w:val="00CD1E87"/>
    <w:rsid w:val="00CD2ED1"/>
    <w:rsid w:val="00CD2EDF"/>
    <w:rsid w:val="00CD2FA1"/>
    <w:rsid w:val="00CD31D7"/>
    <w:rsid w:val="00CD32B1"/>
    <w:rsid w:val="00CD337B"/>
    <w:rsid w:val="00CD425E"/>
    <w:rsid w:val="00CD44E4"/>
    <w:rsid w:val="00CD48A4"/>
    <w:rsid w:val="00CD4C39"/>
    <w:rsid w:val="00CD4DB6"/>
    <w:rsid w:val="00CD4FCD"/>
    <w:rsid w:val="00CD55A8"/>
    <w:rsid w:val="00CD638D"/>
    <w:rsid w:val="00CD7E26"/>
    <w:rsid w:val="00CD7EAB"/>
    <w:rsid w:val="00CE0424"/>
    <w:rsid w:val="00CE086C"/>
    <w:rsid w:val="00CE0BAD"/>
    <w:rsid w:val="00CE0EFD"/>
    <w:rsid w:val="00CE1FB1"/>
    <w:rsid w:val="00CE2519"/>
    <w:rsid w:val="00CE3023"/>
    <w:rsid w:val="00CE3114"/>
    <w:rsid w:val="00CE3495"/>
    <w:rsid w:val="00CE374C"/>
    <w:rsid w:val="00CE4EF7"/>
    <w:rsid w:val="00CE4F65"/>
    <w:rsid w:val="00CE503E"/>
    <w:rsid w:val="00CE50BB"/>
    <w:rsid w:val="00CE53AF"/>
    <w:rsid w:val="00CE5CC0"/>
    <w:rsid w:val="00CE62C5"/>
    <w:rsid w:val="00CE6B54"/>
    <w:rsid w:val="00CE6CF9"/>
    <w:rsid w:val="00CE7096"/>
    <w:rsid w:val="00CE716C"/>
    <w:rsid w:val="00CE7328"/>
    <w:rsid w:val="00CE7561"/>
    <w:rsid w:val="00CE7E6C"/>
    <w:rsid w:val="00CF0021"/>
    <w:rsid w:val="00CF01FE"/>
    <w:rsid w:val="00CF03B5"/>
    <w:rsid w:val="00CF0797"/>
    <w:rsid w:val="00CF0DA5"/>
    <w:rsid w:val="00CF10BF"/>
    <w:rsid w:val="00CF124F"/>
    <w:rsid w:val="00CF1354"/>
    <w:rsid w:val="00CF135A"/>
    <w:rsid w:val="00CF138F"/>
    <w:rsid w:val="00CF1417"/>
    <w:rsid w:val="00CF1F39"/>
    <w:rsid w:val="00CF2005"/>
    <w:rsid w:val="00CF22A2"/>
    <w:rsid w:val="00CF2612"/>
    <w:rsid w:val="00CF2DF0"/>
    <w:rsid w:val="00CF334B"/>
    <w:rsid w:val="00CF3617"/>
    <w:rsid w:val="00CF38E5"/>
    <w:rsid w:val="00CF38F2"/>
    <w:rsid w:val="00CF3B1F"/>
    <w:rsid w:val="00CF3B67"/>
    <w:rsid w:val="00CF3BF6"/>
    <w:rsid w:val="00CF4D13"/>
    <w:rsid w:val="00CF51EC"/>
    <w:rsid w:val="00CF5398"/>
    <w:rsid w:val="00CF54D4"/>
    <w:rsid w:val="00CF5B42"/>
    <w:rsid w:val="00CF5DED"/>
    <w:rsid w:val="00CF625B"/>
    <w:rsid w:val="00CF63C9"/>
    <w:rsid w:val="00CF6869"/>
    <w:rsid w:val="00CF687E"/>
    <w:rsid w:val="00CF6EF6"/>
    <w:rsid w:val="00CF6F5C"/>
    <w:rsid w:val="00D01074"/>
    <w:rsid w:val="00D01675"/>
    <w:rsid w:val="00D02275"/>
    <w:rsid w:val="00D024D1"/>
    <w:rsid w:val="00D02A83"/>
    <w:rsid w:val="00D02B4F"/>
    <w:rsid w:val="00D02D6E"/>
    <w:rsid w:val="00D0349B"/>
    <w:rsid w:val="00D04BA2"/>
    <w:rsid w:val="00D04BC0"/>
    <w:rsid w:val="00D04C24"/>
    <w:rsid w:val="00D0534D"/>
    <w:rsid w:val="00D0569B"/>
    <w:rsid w:val="00D0657D"/>
    <w:rsid w:val="00D067E0"/>
    <w:rsid w:val="00D068A3"/>
    <w:rsid w:val="00D06B7C"/>
    <w:rsid w:val="00D07371"/>
    <w:rsid w:val="00D07408"/>
    <w:rsid w:val="00D07604"/>
    <w:rsid w:val="00D0762C"/>
    <w:rsid w:val="00D07B4C"/>
    <w:rsid w:val="00D07DDA"/>
    <w:rsid w:val="00D10249"/>
    <w:rsid w:val="00D103E5"/>
    <w:rsid w:val="00D10A46"/>
    <w:rsid w:val="00D11341"/>
    <w:rsid w:val="00D1158E"/>
    <w:rsid w:val="00D115C3"/>
    <w:rsid w:val="00D11897"/>
    <w:rsid w:val="00D11D38"/>
    <w:rsid w:val="00D11E07"/>
    <w:rsid w:val="00D12523"/>
    <w:rsid w:val="00D127B7"/>
    <w:rsid w:val="00D12940"/>
    <w:rsid w:val="00D12C76"/>
    <w:rsid w:val="00D13135"/>
    <w:rsid w:val="00D13B94"/>
    <w:rsid w:val="00D13E4E"/>
    <w:rsid w:val="00D145CF"/>
    <w:rsid w:val="00D14669"/>
    <w:rsid w:val="00D156E8"/>
    <w:rsid w:val="00D15D00"/>
    <w:rsid w:val="00D15DD1"/>
    <w:rsid w:val="00D15E77"/>
    <w:rsid w:val="00D16199"/>
    <w:rsid w:val="00D161F1"/>
    <w:rsid w:val="00D16550"/>
    <w:rsid w:val="00D167A8"/>
    <w:rsid w:val="00D16D1B"/>
    <w:rsid w:val="00D17155"/>
    <w:rsid w:val="00D177D4"/>
    <w:rsid w:val="00D1792C"/>
    <w:rsid w:val="00D17C11"/>
    <w:rsid w:val="00D17D9D"/>
    <w:rsid w:val="00D17DA3"/>
    <w:rsid w:val="00D2028B"/>
    <w:rsid w:val="00D20646"/>
    <w:rsid w:val="00D20D7B"/>
    <w:rsid w:val="00D215F7"/>
    <w:rsid w:val="00D227DF"/>
    <w:rsid w:val="00D239A7"/>
    <w:rsid w:val="00D23B89"/>
    <w:rsid w:val="00D23F47"/>
    <w:rsid w:val="00D241AC"/>
    <w:rsid w:val="00D2596C"/>
    <w:rsid w:val="00D25E55"/>
    <w:rsid w:val="00D262DB"/>
    <w:rsid w:val="00D26642"/>
    <w:rsid w:val="00D26C4B"/>
    <w:rsid w:val="00D27638"/>
    <w:rsid w:val="00D301DB"/>
    <w:rsid w:val="00D3025B"/>
    <w:rsid w:val="00D30343"/>
    <w:rsid w:val="00D30513"/>
    <w:rsid w:val="00D30B2F"/>
    <w:rsid w:val="00D3145D"/>
    <w:rsid w:val="00D318EA"/>
    <w:rsid w:val="00D31CB0"/>
    <w:rsid w:val="00D31E3F"/>
    <w:rsid w:val="00D326AB"/>
    <w:rsid w:val="00D327E9"/>
    <w:rsid w:val="00D32832"/>
    <w:rsid w:val="00D32946"/>
    <w:rsid w:val="00D32AEC"/>
    <w:rsid w:val="00D32B95"/>
    <w:rsid w:val="00D32DDA"/>
    <w:rsid w:val="00D332D2"/>
    <w:rsid w:val="00D3367A"/>
    <w:rsid w:val="00D33E2B"/>
    <w:rsid w:val="00D33FC6"/>
    <w:rsid w:val="00D34331"/>
    <w:rsid w:val="00D34936"/>
    <w:rsid w:val="00D34C53"/>
    <w:rsid w:val="00D3533A"/>
    <w:rsid w:val="00D3562B"/>
    <w:rsid w:val="00D35647"/>
    <w:rsid w:val="00D3582A"/>
    <w:rsid w:val="00D35C52"/>
    <w:rsid w:val="00D3638C"/>
    <w:rsid w:val="00D3670B"/>
    <w:rsid w:val="00D36A21"/>
    <w:rsid w:val="00D36C61"/>
    <w:rsid w:val="00D36E71"/>
    <w:rsid w:val="00D373C9"/>
    <w:rsid w:val="00D37D87"/>
    <w:rsid w:val="00D40171"/>
    <w:rsid w:val="00D4026F"/>
    <w:rsid w:val="00D4071A"/>
    <w:rsid w:val="00D407CC"/>
    <w:rsid w:val="00D40B33"/>
    <w:rsid w:val="00D40DE7"/>
    <w:rsid w:val="00D40EDE"/>
    <w:rsid w:val="00D4109F"/>
    <w:rsid w:val="00D4134F"/>
    <w:rsid w:val="00D42638"/>
    <w:rsid w:val="00D42750"/>
    <w:rsid w:val="00D42D30"/>
    <w:rsid w:val="00D42E05"/>
    <w:rsid w:val="00D4318F"/>
    <w:rsid w:val="00D4355D"/>
    <w:rsid w:val="00D438BF"/>
    <w:rsid w:val="00D43B74"/>
    <w:rsid w:val="00D43F11"/>
    <w:rsid w:val="00D43F20"/>
    <w:rsid w:val="00D43FC5"/>
    <w:rsid w:val="00D440F8"/>
    <w:rsid w:val="00D44B9E"/>
    <w:rsid w:val="00D44C0D"/>
    <w:rsid w:val="00D46017"/>
    <w:rsid w:val="00D463FE"/>
    <w:rsid w:val="00D466A4"/>
    <w:rsid w:val="00D46BBA"/>
    <w:rsid w:val="00D46E71"/>
    <w:rsid w:val="00D470B1"/>
    <w:rsid w:val="00D47484"/>
    <w:rsid w:val="00D47A47"/>
    <w:rsid w:val="00D47BE8"/>
    <w:rsid w:val="00D502F3"/>
    <w:rsid w:val="00D50FB0"/>
    <w:rsid w:val="00D50FC2"/>
    <w:rsid w:val="00D5111C"/>
    <w:rsid w:val="00D513DA"/>
    <w:rsid w:val="00D5148D"/>
    <w:rsid w:val="00D515A2"/>
    <w:rsid w:val="00D519C2"/>
    <w:rsid w:val="00D51A0B"/>
    <w:rsid w:val="00D51D2A"/>
    <w:rsid w:val="00D51D35"/>
    <w:rsid w:val="00D52AC3"/>
    <w:rsid w:val="00D52D88"/>
    <w:rsid w:val="00D52FBB"/>
    <w:rsid w:val="00D53ABB"/>
    <w:rsid w:val="00D545F9"/>
    <w:rsid w:val="00D5462B"/>
    <w:rsid w:val="00D546F5"/>
    <w:rsid w:val="00D546FF"/>
    <w:rsid w:val="00D54ADE"/>
    <w:rsid w:val="00D54B39"/>
    <w:rsid w:val="00D54D58"/>
    <w:rsid w:val="00D54DB2"/>
    <w:rsid w:val="00D54FAA"/>
    <w:rsid w:val="00D554C6"/>
    <w:rsid w:val="00D5580F"/>
    <w:rsid w:val="00D559B5"/>
    <w:rsid w:val="00D55AD5"/>
    <w:rsid w:val="00D55E6E"/>
    <w:rsid w:val="00D568C8"/>
    <w:rsid w:val="00D5732D"/>
    <w:rsid w:val="00D576CA"/>
    <w:rsid w:val="00D577D6"/>
    <w:rsid w:val="00D57D3B"/>
    <w:rsid w:val="00D57EC9"/>
    <w:rsid w:val="00D6027F"/>
    <w:rsid w:val="00D60601"/>
    <w:rsid w:val="00D60741"/>
    <w:rsid w:val="00D60B1F"/>
    <w:rsid w:val="00D614F2"/>
    <w:rsid w:val="00D617A4"/>
    <w:rsid w:val="00D61ADA"/>
    <w:rsid w:val="00D61AF5"/>
    <w:rsid w:val="00D62028"/>
    <w:rsid w:val="00D6222E"/>
    <w:rsid w:val="00D6398C"/>
    <w:rsid w:val="00D639AC"/>
    <w:rsid w:val="00D652B5"/>
    <w:rsid w:val="00D655E0"/>
    <w:rsid w:val="00D6591C"/>
    <w:rsid w:val="00D65F36"/>
    <w:rsid w:val="00D66155"/>
    <w:rsid w:val="00D66772"/>
    <w:rsid w:val="00D66A08"/>
    <w:rsid w:val="00D66BC6"/>
    <w:rsid w:val="00D66C03"/>
    <w:rsid w:val="00D66C40"/>
    <w:rsid w:val="00D670D3"/>
    <w:rsid w:val="00D670DE"/>
    <w:rsid w:val="00D67810"/>
    <w:rsid w:val="00D67BAF"/>
    <w:rsid w:val="00D708B0"/>
    <w:rsid w:val="00D70AC4"/>
    <w:rsid w:val="00D71577"/>
    <w:rsid w:val="00D718F9"/>
    <w:rsid w:val="00D71B6D"/>
    <w:rsid w:val="00D71F38"/>
    <w:rsid w:val="00D720E3"/>
    <w:rsid w:val="00D73208"/>
    <w:rsid w:val="00D736B9"/>
    <w:rsid w:val="00D7374B"/>
    <w:rsid w:val="00D73853"/>
    <w:rsid w:val="00D73A9E"/>
    <w:rsid w:val="00D73ADA"/>
    <w:rsid w:val="00D746A4"/>
    <w:rsid w:val="00D74E56"/>
    <w:rsid w:val="00D751A4"/>
    <w:rsid w:val="00D759AD"/>
    <w:rsid w:val="00D75BA8"/>
    <w:rsid w:val="00D7671D"/>
    <w:rsid w:val="00D7674E"/>
    <w:rsid w:val="00D76BBA"/>
    <w:rsid w:val="00D76E8D"/>
    <w:rsid w:val="00D76FEB"/>
    <w:rsid w:val="00D77B1D"/>
    <w:rsid w:val="00D8021F"/>
    <w:rsid w:val="00D8028F"/>
    <w:rsid w:val="00D80314"/>
    <w:rsid w:val="00D80383"/>
    <w:rsid w:val="00D807EB"/>
    <w:rsid w:val="00D823C6"/>
    <w:rsid w:val="00D8327F"/>
    <w:rsid w:val="00D8501E"/>
    <w:rsid w:val="00D850FD"/>
    <w:rsid w:val="00D8570E"/>
    <w:rsid w:val="00D85CA9"/>
    <w:rsid w:val="00D864A6"/>
    <w:rsid w:val="00D86774"/>
    <w:rsid w:val="00D86B27"/>
    <w:rsid w:val="00D86C44"/>
    <w:rsid w:val="00D86CA3"/>
    <w:rsid w:val="00D86D0C"/>
    <w:rsid w:val="00D871CE"/>
    <w:rsid w:val="00D876B3"/>
    <w:rsid w:val="00D87E1E"/>
    <w:rsid w:val="00D901CC"/>
    <w:rsid w:val="00D90366"/>
    <w:rsid w:val="00D90B2A"/>
    <w:rsid w:val="00D90CF4"/>
    <w:rsid w:val="00D90DC7"/>
    <w:rsid w:val="00D91652"/>
    <w:rsid w:val="00D9196D"/>
    <w:rsid w:val="00D91993"/>
    <w:rsid w:val="00D920D7"/>
    <w:rsid w:val="00D926CF"/>
    <w:rsid w:val="00D92982"/>
    <w:rsid w:val="00D92B70"/>
    <w:rsid w:val="00D92E2E"/>
    <w:rsid w:val="00D92FD1"/>
    <w:rsid w:val="00D93CBD"/>
    <w:rsid w:val="00D943A4"/>
    <w:rsid w:val="00D94813"/>
    <w:rsid w:val="00D95088"/>
    <w:rsid w:val="00D9541A"/>
    <w:rsid w:val="00D95613"/>
    <w:rsid w:val="00D95830"/>
    <w:rsid w:val="00D95955"/>
    <w:rsid w:val="00D959D4"/>
    <w:rsid w:val="00D95FD4"/>
    <w:rsid w:val="00D965FF"/>
    <w:rsid w:val="00D97220"/>
    <w:rsid w:val="00D978CA"/>
    <w:rsid w:val="00D97B3C"/>
    <w:rsid w:val="00DA0395"/>
    <w:rsid w:val="00DA0ABA"/>
    <w:rsid w:val="00DA1096"/>
    <w:rsid w:val="00DA110C"/>
    <w:rsid w:val="00DA153F"/>
    <w:rsid w:val="00DA2228"/>
    <w:rsid w:val="00DA2570"/>
    <w:rsid w:val="00DA2774"/>
    <w:rsid w:val="00DA2CC0"/>
    <w:rsid w:val="00DA2EC0"/>
    <w:rsid w:val="00DA305E"/>
    <w:rsid w:val="00DA3237"/>
    <w:rsid w:val="00DA34B2"/>
    <w:rsid w:val="00DA3747"/>
    <w:rsid w:val="00DA3A8E"/>
    <w:rsid w:val="00DA402C"/>
    <w:rsid w:val="00DA440F"/>
    <w:rsid w:val="00DA45D0"/>
    <w:rsid w:val="00DA52BD"/>
    <w:rsid w:val="00DA5417"/>
    <w:rsid w:val="00DA56E8"/>
    <w:rsid w:val="00DA573E"/>
    <w:rsid w:val="00DA5A36"/>
    <w:rsid w:val="00DA64A5"/>
    <w:rsid w:val="00DA7F30"/>
    <w:rsid w:val="00DB0226"/>
    <w:rsid w:val="00DB0234"/>
    <w:rsid w:val="00DB041E"/>
    <w:rsid w:val="00DB051E"/>
    <w:rsid w:val="00DB06D3"/>
    <w:rsid w:val="00DB0907"/>
    <w:rsid w:val="00DB0A9F"/>
    <w:rsid w:val="00DB16E5"/>
    <w:rsid w:val="00DB1AF9"/>
    <w:rsid w:val="00DB1B15"/>
    <w:rsid w:val="00DB1DC5"/>
    <w:rsid w:val="00DB2A4E"/>
    <w:rsid w:val="00DB33D9"/>
    <w:rsid w:val="00DB377D"/>
    <w:rsid w:val="00DB4844"/>
    <w:rsid w:val="00DB48B8"/>
    <w:rsid w:val="00DB4A35"/>
    <w:rsid w:val="00DB4F16"/>
    <w:rsid w:val="00DB502E"/>
    <w:rsid w:val="00DB50BC"/>
    <w:rsid w:val="00DB5296"/>
    <w:rsid w:val="00DB609F"/>
    <w:rsid w:val="00DB6A32"/>
    <w:rsid w:val="00DB6D54"/>
    <w:rsid w:val="00DB734B"/>
    <w:rsid w:val="00DB7D34"/>
    <w:rsid w:val="00DB7DCC"/>
    <w:rsid w:val="00DC0614"/>
    <w:rsid w:val="00DC0A41"/>
    <w:rsid w:val="00DC0E41"/>
    <w:rsid w:val="00DC1F56"/>
    <w:rsid w:val="00DC2060"/>
    <w:rsid w:val="00DC2508"/>
    <w:rsid w:val="00DC2636"/>
    <w:rsid w:val="00DC2D36"/>
    <w:rsid w:val="00DC2FE8"/>
    <w:rsid w:val="00DC333A"/>
    <w:rsid w:val="00DC353B"/>
    <w:rsid w:val="00DC3B2C"/>
    <w:rsid w:val="00DC3F95"/>
    <w:rsid w:val="00DC4819"/>
    <w:rsid w:val="00DC48EA"/>
    <w:rsid w:val="00DC4FD5"/>
    <w:rsid w:val="00DC53EF"/>
    <w:rsid w:val="00DC55B7"/>
    <w:rsid w:val="00DC5A42"/>
    <w:rsid w:val="00DC6311"/>
    <w:rsid w:val="00DC635A"/>
    <w:rsid w:val="00DC63DB"/>
    <w:rsid w:val="00DC64CE"/>
    <w:rsid w:val="00DC66EA"/>
    <w:rsid w:val="00DC682B"/>
    <w:rsid w:val="00DC6DFE"/>
    <w:rsid w:val="00DC781E"/>
    <w:rsid w:val="00DC7A30"/>
    <w:rsid w:val="00DC7D4D"/>
    <w:rsid w:val="00DD1298"/>
    <w:rsid w:val="00DD1822"/>
    <w:rsid w:val="00DD1C1D"/>
    <w:rsid w:val="00DD2374"/>
    <w:rsid w:val="00DD26FC"/>
    <w:rsid w:val="00DD28B5"/>
    <w:rsid w:val="00DD2BBB"/>
    <w:rsid w:val="00DD30AF"/>
    <w:rsid w:val="00DD3BE6"/>
    <w:rsid w:val="00DD4077"/>
    <w:rsid w:val="00DD47DC"/>
    <w:rsid w:val="00DD48CA"/>
    <w:rsid w:val="00DD495C"/>
    <w:rsid w:val="00DD49B2"/>
    <w:rsid w:val="00DD5047"/>
    <w:rsid w:val="00DD519B"/>
    <w:rsid w:val="00DD52E1"/>
    <w:rsid w:val="00DD53C3"/>
    <w:rsid w:val="00DD5967"/>
    <w:rsid w:val="00DD5BA8"/>
    <w:rsid w:val="00DD5D53"/>
    <w:rsid w:val="00DD620B"/>
    <w:rsid w:val="00DD6EC7"/>
    <w:rsid w:val="00DD701C"/>
    <w:rsid w:val="00DD7366"/>
    <w:rsid w:val="00DE0767"/>
    <w:rsid w:val="00DE0893"/>
    <w:rsid w:val="00DE0D3F"/>
    <w:rsid w:val="00DE145D"/>
    <w:rsid w:val="00DE17CA"/>
    <w:rsid w:val="00DE1D4A"/>
    <w:rsid w:val="00DE1E9B"/>
    <w:rsid w:val="00DE24FC"/>
    <w:rsid w:val="00DE2715"/>
    <w:rsid w:val="00DE2D1E"/>
    <w:rsid w:val="00DE33FB"/>
    <w:rsid w:val="00DE3F1C"/>
    <w:rsid w:val="00DE41AE"/>
    <w:rsid w:val="00DE41F2"/>
    <w:rsid w:val="00DE428A"/>
    <w:rsid w:val="00DE4674"/>
    <w:rsid w:val="00DE47EB"/>
    <w:rsid w:val="00DE48FE"/>
    <w:rsid w:val="00DE4E28"/>
    <w:rsid w:val="00DE4E82"/>
    <w:rsid w:val="00DE4E93"/>
    <w:rsid w:val="00DE52C8"/>
    <w:rsid w:val="00DE5608"/>
    <w:rsid w:val="00DE58BE"/>
    <w:rsid w:val="00DE58D0"/>
    <w:rsid w:val="00DE60C1"/>
    <w:rsid w:val="00DE654F"/>
    <w:rsid w:val="00DE6AA3"/>
    <w:rsid w:val="00DE731B"/>
    <w:rsid w:val="00DE7871"/>
    <w:rsid w:val="00DE7976"/>
    <w:rsid w:val="00DE79C5"/>
    <w:rsid w:val="00DE7C16"/>
    <w:rsid w:val="00DF0B6E"/>
    <w:rsid w:val="00DF0DC8"/>
    <w:rsid w:val="00DF14E6"/>
    <w:rsid w:val="00DF15C3"/>
    <w:rsid w:val="00DF15E0"/>
    <w:rsid w:val="00DF1721"/>
    <w:rsid w:val="00DF17C1"/>
    <w:rsid w:val="00DF187D"/>
    <w:rsid w:val="00DF25E3"/>
    <w:rsid w:val="00DF2A04"/>
    <w:rsid w:val="00DF2AAC"/>
    <w:rsid w:val="00DF2DC6"/>
    <w:rsid w:val="00DF3528"/>
    <w:rsid w:val="00DF37A0"/>
    <w:rsid w:val="00DF3E69"/>
    <w:rsid w:val="00DF41FA"/>
    <w:rsid w:val="00DF45A8"/>
    <w:rsid w:val="00DF4A66"/>
    <w:rsid w:val="00DF558A"/>
    <w:rsid w:val="00DF5BCC"/>
    <w:rsid w:val="00DF5CB2"/>
    <w:rsid w:val="00DF5DDA"/>
    <w:rsid w:val="00DF5ECA"/>
    <w:rsid w:val="00DF5F0F"/>
    <w:rsid w:val="00DF6596"/>
    <w:rsid w:val="00DF66D5"/>
    <w:rsid w:val="00DF687B"/>
    <w:rsid w:val="00DF7D7F"/>
    <w:rsid w:val="00E00256"/>
    <w:rsid w:val="00E00265"/>
    <w:rsid w:val="00E00F03"/>
    <w:rsid w:val="00E00F90"/>
    <w:rsid w:val="00E01137"/>
    <w:rsid w:val="00E0159A"/>
    <w:rsid w:val="00E01E5F"/>
    <w:rsid w:val="00E02563"/>
    <w:rsid w:val="00E02896"/>
    <w:rsid w:val="00E0302A"/>
    <w:rsid w:val="00E032B4"/>
    <w:rsid w:val="00E03575"/>
    <w:rsid w:val="00E038A4"/>
    <w:rsid w:val="00E04010"/>
    <w:rsid w:val="00E041D9"/>
    <w:rsid w:val="00E042F0"/>
    <w:rsid w:val="00E0431B"/>
    <w:rsid w:val="00E053E2"/>
    <w:rsid w:val="00E058B4"/>
    <w:rsid w:val="00E059C3"/>
    <w:rsid w:val="00E05B02"/>
    <w:rsid w:val="00E05F32"/>
    <w:rsid w:val="00E06858"/>
    <w:rsid w:val="00E069F6"/>
    <w:rsid w:val="00E07E3F"/>
    <w:rsid w:val="00E10638"/>
    <w:rsid w:val="00E10BD7"/>
    <w:rsid w:val="00E10DF5"/>
    <w:rsid w:val="00E110E7"/>
    <w:rsid w:val="00E111F7"/>
    <w:rsid w:val="00E113A3"/>
    <w:rsid w:val="00E1149B"/>
    <w:rsid w:val="00E11B20"/>
    <w:rsid w:val="00E11D4A"/>
    <w:rsid w:val="00E123B1"/>
    <w:rsid w:val="00E1261B"/>
    <w:rsid w:val="00E1286A"/>
    <w:rsid w:val="00E12A10"/>
    <w:rsid w:val="00E12AB6"/>
    <w:rsid w:val="00E12BA1"/>
    <w:rsid w:val="00E130AC"/>
    <w:rsid w:val="00E139A3"/>
    <w:rsid w:val="00E13CFF"/>
    <w:rsid w:val="00E145EA"/>
    <w:rsid w:val="00E14783"/>
    <w:rsid w:val="00E149F3"/>
    <w:rsid w:val="00E14A00"/>
    <w:rsid w:val="00E15096"/>
    <w:rsid w:val="00E15A89"/>
    <w:rsid w:val="00E163AF"/>
    <w:rsid w:val="00E169F5"/>
    <w:rsid w:val="00E16EAD"/>
    <w:rsid w:val="00E16EE5"/>
    <w:rsid w:val="00E17156"/>
    <w:rsid w:val="00E172DE"/>
    <w:rsid w:val="00E17CE3"/>
    <w:rsid w:val="00E17FA2"/>
    <w:rsid w:val="00E20161"/>
    <w:rsid w:val="00E20874"/>
    <w:rsid w:val="00E20890"/>
    <w:rsid w:val="00E20C89"/>
    <w:rsid w:val="00E2129A"/>
    <w:rsid w:val="00E22191"/>
    <w:rsid w:val="00E22330"/>
    <w:rsid w:val="00E224F3"/>
    <w:rsid w:val="00E22AD5"/>
    <w:rsid w:val="00E22AFE"/>
    <w:rsid w:val="00E22DBA"/>
    <w:rsid w:val="00E242DF"/>
    <w:rsid w:val="00E24EBE"/>
    <w:rsid w:val="00E2558E"/>
    <w:rsid w:val="00E25C43"/>
    <w:rsid w:val="00E26049"/>
    <w:rsid w:val="00E262EE"/>
    <w:rsid w:val="00E265AA"/>
    <w:rsid w:val="00E26A10"/>
    <w:rsid w:val="00E26A3E"/>
    <w:rsid w:val="00E27B29"/>
    <w:rsid w:val="00E3005E"/>
    <w:rsid w:val="00E30178"/>
    <w:rsid w:val="00E3047B"/>
    <w:rsid w:val="00E3060E"/>
    <w:rsid w:val="00E30842"/>
    <w:rsid w:val="00E30A20"/>
    <w:rsid w:val="00E30AE9"/>
    <w:rsid w:val="00E30B5A"/>
    <w:rsid w:val="00E30BAD"/>
    <w:rsid w:val="00E3123D"/>
    <w:rsid w:val="00E31461"/>
    <w:rsid w:val="00E31578"/>
    <w:rsid w:val="00E31B5B"/>
    <w:rsid w:val="00E31D43"/>
    <w:rsid w:val="00E31EDB"/>
    <w:rsid w:val="00E3224C"/>
    <w:rsid w:val="00E322AE"/>
    <w:rsid w:val="00E32608"/>
    <w:rsid w:val="00E32809"/>
    <w:rsid w:val="00E328CD"/>
    <w:rsid w:val="00E32FA7"/>
    <w:rsid w:val="00E332CB"/>
    <w:rsid w:val="00E338F8"/>
    <w:rsid w:val="00E33A47"/>
    <w:rsid w:val="00E34188"/>
    <w:rsid w:val="00E349D5"/>
    <w:rsid w:val="00E34ABB"/>
    <w:rsid w:val="00E34B6E"/>
    <w:rsid w:val="00E35559"/>
    <w:rsid w:val="00E359A5"/>
    <w:rsid w:val="00E35E26"/>
    <w:rsid w:val="00E36169"/>
    <w:rsid w:val="00E36B08"/>
    <w:rsid w:val="00E370AF"/>
    <w:rsid w:val="00E3723A"/>
    <w:rsid w:val="00E37860"/>
    <w:rsid w:val="00E37B63"/>
    <w:rsid w:val="00E37F3E"/>
    <w:rsid w:val="00E37FEB"/>
    <w:rsid w:val="00E4010D"/>
    <w:rsid w:val="00E40199"/>
    <w:rsid w:val="00E4068E"/>
    <w:rsid w:val="00E41C87"/>
    <w:rsid w:val="00E42103"/>
    <w:rsid w:val="00E4260B"/>
    <w:rsid w:val="00E42960"/>
    <w:rsid w:val="00E42BDF"/>
    <w:rsid w:val="00E4319D"/>
    <w:rsid w:val="00E43209"/>
    <w:rsid w:val="00E43387"/>
    <w:rsid w:val="00E4344C"/>
    <w:rsid w:val="00E439D1"/>
    <w:rsid w:val="00E445BB"/>
    <w:rsid w:val="00E446F1"/>
    <w:rsid w:val="00E4498C"/>
    <w:rsid w:val="00E450EF"/>
    <w:rsid w:val="00E454E6"/>
    <w:rsid w:val="00E4563B"/>
    <w:rsid w:val="00E458AB"/>
    <w:rsid w:val="00E45970"/>
    <w:rsid w:val="00E45D2E"/>
    <w:rsid w:val="00E467C9"/>
    <w:rsid w:val="00E46886"/>
    <w:rsid w:val="00E47307"/>
    <w:rsid w:val="00E475E5"/>
    <w:rsid w:val="00E47AEF"/>
    <w:rsid w:val="00E47D93"/>
    <w:rsid w:val="00E47E2C"/>
    <w:rsid w:val="00E50308"/>
    <w:rsid w:val="00E50351"/>
    <w:rsid w:val="00E503DD"/>
    <w:rsid w:val="00E504F9"/>
    <w:rsid w:val="00E50D3D"/>
    <w:rsid w:val="00E50D53"/>
    <w:rsid w:val="00E5201C"/>
    <w:rsid w:val="00E527D1"/>
    <w:rsid w:val="00E52833"/>
    <w:rsid w:val="00E52E6D"/>
    <w:rsid w:val="00E5316D"/>
    <w:rsid w:val="00E53B75"/>
    <w:rsid w:val="00E54079"/>
    <w:rsid w:val="00E547D6"/>
    <w:rsid w:val="00E54CCB"/>
    <w:rsid w:val="00E54E00"/>
    <w:rsid w:val="00E54E3B"/>
    <w:rsid w:val="00E551BB"/>
    <w:rsid w:val="00E55204"/>
    <w:rsid w:val="00E5580C"/>
    <w:rsid w:val="00E56768"/>
    <w:rsid w:val="00E56BF2"/>
    <w:rsid w:val="00E571FB"/>
    <w:rsid w:val="00E57565"/>
    <w:rsid w:val="00E57CE0"/>
    <w:rsid w:val="00E60007"/>
    <w:rsid w:val="00E60028"/>
    <w:rsid w:val="00E6055C"/>
    <w:rsid w:val="00E6078B"/>
    <w:rsid w:val="00E60A17"/>
    <w:rsid w:val="00E6160F"/>
    <w:rsid w:val="00E62694"/>
    <w:rsid w:val="00E62D55"/>
    <w:rsid w:val="00E631A8"/>
    <w:rsid w:val="00E63419"/>
    <w:rsid w:val="00E63590"/>
    <w:rsid w:val="00E63838"/>
    <w:rsid w:val="00E63CF2"/>
    <w:rsid w:val="00E64434"/>
    <w:rsid w:val="00E64F2A"/>
    <w:rsid w:val="00E65050"/>
    <w:rsid w:val="00E650F7"/>
    <w:rsid w:val="00E651DC"/>
    <w:rsid w:val="00E65504"/>
    <w:rsid w:val="00E65E67"/>
    <w:rsid w:val="00E665D7"/>
    <w:rsid w:val="00E67059"/>
    <w:rsid w:val="00E6715B"/>
    <w:rsid w:val="00E672D4"/>
    <w:rsid w:val="00E67618"/>
    <w:rsid w:val="00E67922"/>
    <w:rsid w:val="00E67C51"/>
    <w:rsid w:val="00E67C7E"/>
    <w:rsid w:val="00E67E38"/>
    <w:rsid w:val="00E70546"/>
    <w:rsid w:val="00E713FA"/>
    <w:rsid w:val="00E71497"/>
    <w:rsid w:val="00E71AF1"/>
    <w:rsid w:val="00E723F4"/>
    <w:rsid w:val="00E72773"/>
    <w:rsid w:val="00E727C4"/>
    <w:rsid w:val="00E72B10"/>
    <w:rsid w:val="00E72EFC"/>
    <w:rsid w:val="00E73701"/>
    <w:rsid w:val="00E7396E"/>
    <w:rsid w:val="00E73AAB"/>
    <w:rsid w:val="00E73B3A"/>
    <w:rsid w:val="00E73D24"/>
    <w:rsid w:val="00E73DED"/>
    <w:rsid w:val="00E742C1"/>
    <w:rsid w:val="00E745DE"/>
    <w:rsid w:val="00E74CD6"/>
    <w:rsid w:val="00E756F2"/>
    <w:rsid w:val="00E758EC"/>
    <w:rsid w:val="00E759CA"/>
    <w:rsid w:val="00E759D4"/>
    <w:rsid w:val="00E76361"/>
    <w:rsid w:val="00E76E9C"/>
    <w:rsid w:val="00E778F0"/>
    <w:rsid w:val="00E77EAC"/>
    <w:rsid w:val="00E80ACB"/>
    <w:rsid w:val="00E8170F"/>
    <w:rsid w:val="00E817D2"/>
    <w:rsid w:val="00E8234C"/>
    <w:rsid w:val="00E826C4"/>
    <w:rsid w:val="00E8286B"/>
    <w:rsid w:val="00E828EE"/>
    <w:rsid w:val="00E83269"/>
    <w:rsid w:val="00E83725"/>
    <w:rsid w:val="00E83949"/>
    <w:rsid w:val="00E83AA9"/>
    <w:rsid w:val="00E83C05"/>
    <w:rsid w:val="00E83DDD"/>
    <w:rsid w:val="00E83E8B"/>
    <w:rsid w:val="00E83FEB"/>
    <w:rsid w:val="00E841DE"/>
    <w:rsid w:val="00E84708"/>
    <w:rsid w:val="00E8478B"/>
    <w:rsid w:val="00E84CDD"/>
    <w:rsid w:val="00E85059"/>
    <w:rsid w:val="00E8529C"/>
    <w:rsid w:val="00E8546D"/>
    <w:rsid w:val="00E85928"/>
    <w:rsid w:val="00E85B3C"/>
    <w:rsid w:val="00E85D4A"/>
    <w:rsid w:val="00E85FF0"/>
    <w:rsid w:val="00E86306"/>
    <w:rsid w:val="00E87822"/>
    <w:rsid w:val="00E87B63"/>
    <w:rsid w:val="00E90395"/>
    <w:rsid w:val="00E909B7"/>
    <w:rsid w:val="00E90E49"/>
    <w:rsid w:val="00E917F9"/>
    <w:rsid w:val="00E91893"/>
    <w:rsid w:val="00E92407"/>
    <w:rsid w:val="00E9291C"/>
    <w:rsid w:val="00E92BCE"/>
    <w:rsid w:val="00E92E1A"/>
    <w:rsid w:val="00E93785"/>
    <w:rsid w:val="00E93865"/>
    <w:rsid w:val="00E938D3"/>
    <w:rsid w:val="00E939A6"/>
    <w:rsid w:val="00E93EDE"/>
    <w:rsid w:val="00E93FFE"/>
    <w:rsid w:val="00E946FD"/>
    <w:rsid w:val="00E94AFF"/>
    <w:rsid w:val="00E94DDA"/>
    <w:rsid w:val="00E94F25"/>
    <w:rsid w:val="00E94F8A"/>
    <w:rsid w:val="00E951BC"/>
    <w:rsid w:val="00E954F1"/>
    <w:rsid w:val="00E9618B"/>
    <w:rsid w:val="00E96883"/>
    <w:rsid w:val="00E978FB"/>
    <w:rsid w:val="00E9791E"/>
    <w:rsid w:val="00EA028C"/>
    <w:rsid w:val="00EA0881"/>
    <w:rsid w:val="00EA0B48"/>
    <w:rsid w:val="00EA1488"/>
    <w:rsid w:val="00EA1944"/>
    <w:rsid w:val="00EA1CE7"/>
    <w:rsid w:val="00EA22BE"/>
    <w:rsid w:val="00EA22ED"/>
    <w:rsid w:val="00EA23E1"/>
    <w:rsid w:val="00EA2C30"/>
    <w:rsid w:val="00EA2CF3"/>
    <w:rsid w:val="00EA2F70"/>
    <w:rsid w:val="00EA3132"/>
    <w:rsid w:val="00EA33B7"/>
    <w:rsid w:val="00EA3505"/>
    <w:rsid w:val="00EA387D"/>
    <w:rsid w:val="00EA3E22"/>
    <w:rsid w:val="00EA419B"/>
    <w:rsid w:val="00EA48C3"/>
    <w:rsid w:val="00EA4E46"/>
    <w:rsid w:val="00EA50A1"/>
    <w:rsid w:val="00EA548E"/>
    <w:rsid w:val="00EA55B7"/>
    <w:rsid w:val="00EA585B"/>
    <w:rsid w:val="00EA5B54"/>
    <w:rsid w:val="00EA69B1"/>
    <w:rsid w:val="00EA70B4"/>
    <w:rsid w:val="00EA7141"/>
    <w:rsid w:val="00EA7491"/>
    <w:rsid w:val="00EA7A41"/>
    <w:rsid w:val="00EA7AB9"/>
    <w:rsid w:val="00EA7DBE"/>
    <w:rsid w:val="00EB077B"/>
    <w:rsid w:val="00EB11AB"/>
    <w:rsid w:val="00EB1B2D"/>
    <w:rsid w:val="00EB233E"/>
    <w:rsid w:val="00EB2824"/>
    <w:rsid w:val="00EB2F01"/>
    <w:rsid w:val="00EB3035"/>
    <w:rsid w:val="00EB334D"/>
    <w:rsid w:val="00EB3758"/>
    <w:rsid w:val="00EB3E31"/>
    <w:rsid w:val="00EB4338"/>
    <w:rsid w:val="00EB481A"/>
    <w:rsid w:val="00EB4EA2"/>
    <w:rsid w:val="00EB586E"/>
    <w:rsid w:val="00EB6314"/>
    <w:rsid w:val="00EB6361"/>
    <w:rsid w:val="00EB6575"/>
    <w:rsid w:val="00EB7E73"/>
    <w:rsid w:val="00EC02D3"/>
    <w:rsid w:val="00EC1620"/>
    <w:rsid w:val="00EC24D5"/>
    <w:rsid w:val="00EC25ED"/>
    <w:rsid w:val="00EC27C6"/>
    <w:rsid w:val="00EC2AB9"/>
    <w:rsid w:val="00EC2CBE"/>
    <w:rsid w:val="00EC3084"/>
    <w:rsid w:val="00EC317E"/>
    <w:rsid w:val="00EC33B6"/>
    <w:rsid w:val="00EC3535"/>
    <w:rsid w:val="00EC4207"/>
    <w:rsid w:val="00EC46C3"/>
    <w:rsid w:val="00EC4B44"/>
    <w:rsid w:val="00EC51C1"/>
    <w:rsid w:val="00EC5560"/>
    <w:rsid w:val="00EC5653"/>
    <w:rsid w:val="00EC57BD"/>
    <w:rsid w:val="00EC5A90"/>
    <w:rsid w:val="00EC5ADA"/>
    <w:rsid w:val="00EC5E5E"/>
    <w:rsid w:val="00EC6443"/>
    <w:rsid w:val="00EC6A2A"/>
    <w:rsid w:val="00EC6AEC"/>
    <w:rsid w:val="00EC6EA9"/>
    <w:rsid w:val="00EC71CE"/>
    <w:rsid w:val="00EC759D"/>
    <w:rsid w:val="00EC7CF7"/>
    <w:rsid w:val="00EC7F17"/>
    <w:rsid w:val="00ED0481"/>
    <w:rsid w:val="00ED0B32"/>
    <w:rsid w:val="00ED0F69"/>
    <w:rsid w:val="00ED1006"/>
    <w:rsid w:val="00ED1516"/>
    <w:rsid w:val="00ED1A7A"/>
    <w:rsid w:val="00ED1C90"/>
    <w:rsid w:val="00ED272F"/>
    <w:rsid w:val="00ED2F00"/>
    <w:rsid w:val="00ED2FB4"/>
    <w:rsid w:val="00ED2FE3"/>
    <w:rsid w:val="00ED3405"/>
    <w:rsid w:val="00ED343B"/>
    <w:rsid w:val="00ED4044"/>
    <w:rsid w:val="00ED4501"/>
    <w:rsid w:val="00ED4732"/>
    <w:rsid w:val="00ED4CEA"/>
    <w:rsid w:val="00ED4D66"/>
    <w:rsid w:val="00ED500C"/>
    <w:rsid w:val="00ED5713"/>
    <w:rsid w:val="00ED5855"/>
    <w:rsid w:val="00ED5DA2"/>
    <w:rsid w:val="00ED5F0C"/>
    <w:rsid w:val="00ED610A"/>
    <w:rsid w:val="00ED63D7"/>
    <w:rsid w:val="00ED67E5"/>
    <w:rsid w:val="00ED6873"/>
    <w:rsid w:val="00ED7EBB"/>
    <w:rsid w:val="00EE047F"/>
    <w:rsid w:val="00EE04BF"/>
    <w:rsid w:val="00EE1121"/>
    <w:rsid w:val="00EE1B67"/>
    <w:rsid w:val="00EE1B87"/>
    <w:rsid w:val="00EE1CF0"/>
    <w:rsid w:val="00EE1F36"/>
    <w:rsid w:val="00EE280B"/>
    <w:rsid w:val="00EE2DBD"/>
    <w:rsid w:val="00EE3013"/>
    <w:rsid w:val="00EE313F"/>
    <w:rsid w:val="00EE3B9B"/>
    <w:rsid w:val="00EE3F6A"/>
    <w:rsid w:val="00EE42CE"/>
    <w:rsid w:val="00EE4533"/>
    <w:rsid w:val="00EE48F9"/>
    <w:rsid w:val="00EE4CDF"/>
    <w:rsid w:val="00EE533D"/>
    <w:rsid w:val="00EE57A4"/>
    <w:rsid w:val="00EE5B0B"/>
    <w:rsid w:val="00EE5E7D"/>
    <w:rsid w:val="00EE5FEC"/>
    <w:rsid w:val="00EE61E7"/>
    <w:rsid w:val="00EE66F2"/>
    <w:rsid w:val="00EE7298"/>
    <w:rsid w:val="00EE75D1"/>
    <w:rsid w:val="00EE7B82"/>
    <w:rsid w:val="00EE7CF3"/>
    <w:rsid w:val="00EF0C42"/>
    <w:rsid w:val="00EF0F0F"/>
    <w:rsid w:val="00EF14F8"/>
    <w:rsid w:val="00EF18FE"/>
    <w:rsid w:val="00EF1B50"/>
    <w:rsid w:val="00EF26E6"/>
    <w:rsid w:val="00EF2DEA"/>
    <w:rsid w:val="00EF3B0C"/>
    <w:rsid w:val="00EF407A"/>
    <w:rsid w:val="00EF4319"/>
    <w:rsid w:val="00EF438A"/>
    <w:rsid w:val="00EF4673"/>
    <w:rsid w:val="00EF4E17"/>
    <w:rsid w:val="00EF4E88"/>
    <w:rsid w:val="00EF535D"/>
    <w:rsid w:val="00EF53F2"/>
    <w:rsid w:val="00EF5419"/>
    <w:rsid w:val="00EF5787"/>
    <w:rsid w:val="00EF5999"/>
    <w:rsid w:val="00EF5F65"/>
    <w:rsid w:val="00EF60D0"/>
    <w:rsid w:val="00EF6403"/>
    <w:rsid w:val="00EF6CAC"/>
    <w:rsid w:val="00EF6FCF"/>
    <w:rsid w:val="00EF7B94"/>
    <w:rsid w:val="00EF7B98"/>
    <w:rsid w:val="00F0026C"/>
    <w:rsid w:val="00F004C3"/>
    <w:rsid w:val="00F0069D"/>
    <w:rsid w:val="00F01727"/>
    <w:rsid w:val="00F01B4E"/>
    <w:rsid w:val="00F01CC6"/>
    <w:rsid w:val="00F022BC"/>
    <w:rsid w:val="00F023AF"/>
    <w:rsid w:val="00F026DC"/>
    <w:rsid w:val="00F02AE2"/>
    <w:rsid w:val="00F02EDD"/>
    <w:rsid w:val="00F03100"/>
    <w:rsid w:val="00F03A74"/>
    <w:rsid w:val="00F04CEC"/>
    <w:rsid w:val="00F05088"/>
    <w:rsid w:val="00F0528D"/>
    <w:rsid w:val="00F058A8"/>
    <w:rsid w:val="00F05F77"/>
    <w:rsid w:val="00F0664F"/>
    <w:rsid w:val="00F066AD"/>
    <w:rsid w:val="00F06C67"/>
    <w:rsid w:val="00F06DFD"/>
    <w:rsid w:val="00F0714B"/>
    <w:rsid w:val="00F071D1"/>
    <w:rsid w:val="00F07533"/>
    <w:rsid w:val="00F0793A"/>
    <w:rsid w:val="00F07B02"/>
    <w:rsid w:val="00F07B12"/>
    <w:rsid w:val="00F07C35"/>
    <w:rsid w:val="00F07CA4"/>
    <w:rsid w:val="00F10010"/>
    <w:rsid w:val="00F10629"/>
    <w:rsid w:val="00F108AD"/>
    <w:rsid w:val="00F10A3F"/>
    <w:rsid w:val="00F11221"/>
    <w:rsid w:val="00F11992"/>
    <w:rsid w:val="00F11A1C"/>
    <w:rsid w:val="00F11E84"/>
    <w:rsid w:val="00F120BF"/>
    <w:rsid w:val="00F12350"/>
    <w:rsid w:val="00F125C3"/>
    <w:rsid w:val="00F1325C"/>
    <w:rsid w:val="00F13A62"/>
    <w:rsid w:val="00F13C12"/>
    <w:rsid w:val="00F13C51"/>
    <w:rsid w:val="00F148A8"/>
    <w:rsid w:val="00F1587D"/>
    <w:rsid w:val="00F15AD6"/>
    <w:rsid w:val="00F15C6B"/>
    <w:rsid w:val="00F15FA5"/>
    <w:rsid w:val="00F1681D"/>
    <w:rsid w:val="00F16862"/>
    <w:rsid w:val="00F16963"/>
    <w:rsid w:val="00F16B3E"/>
    <w:rsid w:val="00F16EBF"/>
    <w:rsid w:val="00F16F43"/>
    <w:rsid w:val="00F1717C"/>
    <w:rsid w:val="00F17AB0"/>
    <w:rsid w:val="00F17EA0"/>
    <w:rsid w:val="00F209B7"/>
    <w:rsid w:val="00F20A8C"/>
    <w:rsid w:val="00F20D3E"/>
    <w:rsid w:val="00F21339"/>
    <w:rsid w:val="00F214DC"/>
    <w:rsid w:val="00F21519"/>
    <w:rsid w:val="00F2167F"/>
    <w:rsid w:val="00F219ED"/>
    <w:rsid w:val="00F21E26"/>
    <w:rsid w:val="00F21F65"/>
    <w:rsid w:val="00F224E1"/>
    <w:rsid w:val="00F22670"/>
    <w:rsid w:val="00F22C45"/>
    <w:rsid w:val="00F22E3E"/>
    <w:rsid w:val="00F22EE1"/>
    <w:rsid w:val="00F2376F"/>
    <w:rsid w:val="00F24267"/>
    <w:rsid w:val="00F24357"/>
    <w:rsid w:val="00F243D8"/>
    <w:rsid w:val="00F24789"/>
    <w:rsid w:val="00F24A93"/>
    <w:rsid w:val="00F24D28"/>
    <w:rsid w:val="00F2534A"/>
    <w:rsid w:val="00F25512"/>
    <w:rsid w:val="00F25A30"/>
    <w:rsid w:val="00F269F4"/>
    <w:rsid w:val="00F26CC5"/>
    <w:rsid w:val="00F271D9"/>
    <w:rsid w:val="00F273C8"/>
    <w:rsid w:val="00F300A3"/>
    <w:rsid w:val="00F30629"/>
    <w:rsid w:val="00F30828"/>
    <w:rsid w:val="00F3083C"/>
    <w:rsid w:val="00F30B1A"/>
    <w:rsid w:val="00F30DE0"/>
    <w:rsid w:val="00F313D6"/>
    <w:rsid w:val="00F3161F"/>
    <w:rsid w:val="00F331FF"/>
    <w:rsid w:val="00F3377A"/>
    <w:rsid w:val="00F33946"/>
    <w:rsid w:val="00F33A98"/>
    <w:rsid w:val="00F33BDE"/>
    <w:rsid w:val="00F33BED"/>
    <w:rsid w:val="00F341B7"/>
    <w:rsid w:val="00F34581"/>
    <w:rsid w:val="00F34761"/>
    <w:rsid w:val="00F34DDC"/>
    <w:rsid w:val="00F34E4B"/>
    <w:rsid w:val="00F35128"/>
    <w:rsid w:val="00F35BBB"/>
    <w:rsid w:val="00F35E83"/>
    <w:rsid w:val="00F36C91"/>
    <w:rsid w:val="00F36E4C"/>
    <w:rsid w:val="00F374D6"/>
    <w:rsid w:val="00F37934"/>
    <w:rsid w:val="00F405DC"/>
    <w:rsid w:val="00F409AE"/>
    <w:rsid w:val="00F40A6E"/>
    <w:rsid w:val="00F40F0C"/>
    <w:rsid w:val="00F40FEE"/>
    <w:rsid w:val="00F413E1"/>
    <w:rsid w:val="00F41DFC"/>
    <w:rsid w:val="00F42485"/>
    <w:rsid w:val="00F42700"/>
    <w:rsid w:val="00F42AD8"/>
    <w:rsid w:val="00F42DB1"/>
    <w:rsid w:val="00F42F80"/>
    <w:rsid w:val="00F433B4"/>
    <w:rsid w:val="00F438AE"/>
    <w:rsid w:val="00F44848"/>
    <w:rsid w:val="00F44870"/>
    <w:rsid w:val="00F448F7"/>
    <w:rsid w:val="00F4566E"/>
    <w:rsid w:val="00F4600F"/>
    <w:rsid w:val="00F46687"/>
    <w:rsid w:val="00F46B79"/>
    <w:rsid w:val="00F4766C"/>
    <w:rsid w:val="00F477D5"/>
    <w:rsid w:val="00F5060E"/>
    <w:rsid w:val="00F507D1"/>
    <w:rsid w:val="00F50FC4"/>
    <w:rsid w:val="00F519A8"/>
    <w:rsid w:val="00F519CE"/>
    <w:rsid w:val="00F51ADA"/>
    <w:rsid w:val="00F522E8"/>
    <w:rsid w:val="00F5263B"/>
    <w:rsid w:val="00F5283F"/>
    <w:rsid w:val="00F528A9"/>
    <w:rsid w:val="00F52D23"/>
    <w:rsid w:val="00F530C7"/>
    <w:rsid w:val="00F53D21"/>
    <w:rsid w:val="00F53DA0"/>
    <w:rsid w:val="00F54015"/>
    <w:rsid w:val="00F54525"/>
    <w:rsid w:val="00F549C6"/>
    <w:rsid w:val="00F54FFD"/>
    <w:rsid w:val="00F554AC"/>
    <w:rsid w:val="00F55878"/>
    <w:rsid w:val="00F5595F"/>
    <w:rsid w:val="00F55E39"/>
    <w:rsid w:val="00F569E3"/>
    <w:rsid w:val="00F56E01"/>
    <w:rsid w:val="00F57025"/>
    <w:rsid w:val="00F573A1"/>
    <w:rsid w:val="00F57960"/>
    <w:rsid w:val="00F5799B"/>
    <w:rsid w:val="00F57F91"/>
    <w:rsid w:val="00F60129"/>
    <w:rsid w:val="00F60203"/>
    <w:rsid w:val="00F60522"/>
    <w:rsid w:val="00F60769"/>
    <w:rsid w:val="00F607C5"/>
    <w:rsid w:val="00F6089E"/>
    <w:rsid w:val="00F60DEA"/>
    <w:rsid w:val="00F61668"/>
    <w:rsid w:val="00F617DF"/>
    <w:rsid w:val="00F61ECB"/>
    <w:rsid w:val="00F62607"/>
    <w:rsid w:val="00F6285D"/>
    <w:rsid w:val="00F62DA7"/>
    <w:rsid w:val="00F6302A"/>
    <w:rsid w:val="00F63134"/>
    <w:rsid w:val="00F6321A"/>
    <w:rsid w:val="00F63665"/>
    <w:rsid w:val="00F63950"/>
    <w:rsid w:val="00F63AB2"/>
    <w:rsid w:val="00F63D33"/>
    <w:rsid w:val="00F645E6"/>
    <w:rsid w:val="00F64B07"/>
    <w:rsid w:val="00F64B66"/>
    <w:rsid w:val="00F64C2B"/>
    <w:rsid w:val="00F64CF7"/>
    <w:rsid w:val="00F651BE"/>
    <w:rsid w:val="00F65677"/>
    <w:rsid w:val="00F65CD9"/>
    <w:rsid w:val="00F65D58"/>
    <w:rsid w:val="00F66AE4"/>
    <w:rsid w:val="00F66F09"/>
    <w:rsid w:val="00F673B2"/>
    <w:rsid w:val="00F67E4B"/>
    <w:rsid w:val="00F67F53"/>
    <w:rsid w:val="00F67F79"/>
    <w:rsid w:val="00F7003D"/>
    <w:rsid w:val="00F701A3"/>
    <w:rsid w:val="00F703BE"/>
    <w:rsid w:val="00F706DF"/>
    <w:rsid w:val="00F70C7B"/>
    <w:rsid w:val="00F71230"/>
    <w:rsid w:val="00F71748"/>
    <w:rsid w:val="00F71F69"/>
    <w:rsid w:val="00F729BE"/>
    <w:rsid w:val="00F72B72"/>
    <w:rsid w:val="00F72C66"/>
    <w:rsid w:val="00F73B20"/>
    <w:rsid w:val="00F73D28"/>
    <w:rsid w:val="00F74BB9"/>
    <w:rsid w:val="00F754C0"/>
    <w:rsid w:val="00F75582"/>
    <w:rsid w:val="00F75C9C"/>
    <w:rsid w:val="00F76309"/>
    <w:rsid w:val="00F766D5"/>
    <w:rsid w:val="00F76963"/>
    <w:rsid w:val="00F76EFA"/>
    <w:rsid w:val="00F77068"/>
    <w:rsid w:val="00F7708A"/>
    <w:rsid w:val="00F804A1"/>
    <w:rsid w:val="00F804BE"/>
    <w:rsid w:val="00F80525"/>
    <w:rsid w:val="00F807CE"/>
    <w:rsid w:val="00F80821"/>
    <w:rsid w:val="00F81251"/>
    <w:rsid w:val="00F814F1"/>
    <w:rsid w:val="00F817CE"/>
    <w:rsid w:val="00F81E47"/>
    <w:rsid w:val="00F820E1"/>
    <w:rsid w:val="00F826F5"/>
    <w:rsid w:val="00F830B9"/>
    <w:rsid w:val="00F841C5"/>
    <w:rsid w:val="00F8456C"/>
    <w:rsid w:val="00F84D72"/>
    <w:rsid w:val="00F851BD"/>
    <w:rsid w:val="00F85257"/>
    <w:rsid w:val="00F857B8"/>
    <w:rsid w:val="00F859D8"/>
    <w:rsid w:val="00F85B42"/>
    <w:rsid w:val="00F86239"/>
    <w:rsid w:val="00F863C5"/>
    <w:rsid w:val="00F8670B"/>
    <w:rsid w:val="00F868F5"/>
    <w:rsid w:val="00F873DA"/>
    <w:rsid w:val="00F87699"/>
    <w:rsid w:val="00F877C5"/>
    <w:rsid w:val="00F877DA"/>
    <w:rsid w:val="00F87A93"/>
    <w:rsid w:val="00F90051"/>
    <w:rsid w:val="00F9009F"/>
    <w:rsid w:val="00F9056A"/>
    <w:rsid w:val="00F90780"/>
    <w:rsid w:val="00F90827"/>
    <w:rsid w:val="00F90D61"/>
    <w:rsid w:val="00F90F8D"/>
    <w:rsid w:val="00F91328"/>
    <w:rsid w:val="00F91627"/>
    <w:rsid w:val="00F919CE"/>
    <w:rsid w:val="00F920E8"/>
    <w:rsid w:val="00F922AA"/>
    <w:rsid w:val="00F92782"/>
    <w:rsid w:val="00F92DA0"/>
    <w:rsid w:val="00F93058"/>
    <w:rsid w:val="00F93300"/>
    <w:rsid w:val="00F939AA"/>
    <w:rsid w:val="00F93AA9"/>
    <w:rsid w:val="00F93B11"/>
    <w:rsid w:val="00F942C4"/>
    <w:rsid w:val="00F94D99"/>
    <w:rsid w:val="00F94FE8"/>
    <w:rsid w:val="00F95C12"/>
    <w:rsid w:val="00F95DB6"/>
    <w:rsid w:val="00F95DDD"/>
    <w:rsid w:val="00F9611C"/>
    <w:rsid w:val="00F96985"/>
    <w:rsid w:val="00F97398"/>
    <w:rsid w:val="00F97838"/>
    <w:rsid w:val="00FA0480"/>
    <w:rsid w:val="00FA0798"/>
    <w:rsid w:val="00FA07AB"/>
    <w:rsid w:val="00FA0A0F"/>
    <w:rsid w:val="00FA1583"/>
    <w:rsid w:val="00FA1999"/>
    <w:rsid w:val="00FA1C89"/>
    <w:rsid w:val="00FA226E"/>
    <w:rsid w:val="00FA26F8"/>
    <w:rsid w:val="00FA299C"/>
    <w:rsid w:val="00FA2BB3"/>
    <w:rsid w:val="00FA2C9B"/>
    <w:rsid w:val="00FA2DC2"/>
    <w:rsid w:val="00FA2E25"/>
    <w:rsid w:val="00FA511A"/>
    <w:rsid w:val="00FA5315"/>
    <w:rsid w:val="00FA55E8"/>
    <w:rsid w:val="00FA6605"/>
    <w:rsid w:val="00FA66BC"/>
    <w:rsid w:val="00FA671A"/>
    <w:rsid w:val="00FA6B96"/>
    <w:rsid w:val="00FA6C2D"/>
    <w:rsid w:val="00FA6F33"/>
    <w:rsid w:val="00FA7073"/>
    <w:rsid w:val="00FA744E"/>
    <w:rsid w:val="00FA753B"/>
    <w:rsid w:val="00FA78AB"/>
    <w:rsid w:val="00FA7DE4"/>
    <w:rsid w:val="00FB07A6"/>
    <w:rsid w:val="00FB10D1"/>
    <w:rsid w:val="00FB1265"/>
    <w:rsid w:val="00FB1B5D"/>
    <w:rsid w:val="00FB25D0"/>
    <w:rsid w:val="00FB2A6F"/>
    <w:rsid w:val="00FB3345"/>
    <w:rsid w:val="00FB368F"/>
    <w:rsid w:val="00FB3C70"/>
    <w:rsid w:val="00FB455C"/>
    <w:rsid w:val="00FB4612"/>
    <w:rsid w:val="00FB4B01"/>
    <w:rsid w:val="00FB4C80"/>
    <w:rsid w:val="00FB4F5A"/>
    <w:rsid w:val="00FB4FFE"/>
    <w:rsid w:val="00FB6391"/>
    <w:rsid w:val="00FB6717"/>
    <w:rsid w:val="00FB686C"/>
    <w:rsid w:val="00FB69BD"/>
    <w:rsid w:val="00FB6A6A"/>
    <w:rsid w:val="00FB71DD"/>
    <w:rsid w:val="00FB7A6D"/>
    <w:rsid w:val="00FC10E7"/>
    <w:rsid w:val="00FC19F7"/>
    <w:rsid w:val="00FC227D"/>
    <w:rsid w:val="00FC256E"/>
    <w:rsid w:val="00FC3667"/>
    <w:rsid w:val="00FC3EAB"/>
    <w:rsid w:val="00FC3EDA"/>
    <w:rsid w:val="00FC4FB7"/>
    <w:rsid w:val="00FC5534"/>
    <w:rsid w:val="00FC5ABC"/>
    <w:rsid w:val="00FC5C3E"/>
    <w:rsid w:val="00FC5C41"/>
    <w:rsid w:val="00FC6E9D"/>
    <w:rsid w:val="00FC7429"/>
    <w:rsid w:val="00FC75C5"/>
    <w:rsid w:val="00FC78E6"/>
    <w:rsid w:val="00FC7A73"/>
    <w:rsid w:val="00FC7B6D"/>
    <w:rsid w:val="00FD02F9"/>
    <w:rsid w:val="00FD07F6"/>
    <w:rsid w:val="00FD0BCD"/>
    <w:rsid w:val="00FD0F4D"/>
    <w:rsid w:val="00FD125F"/>
    <w:rsid w:val="00FD12C0"/>
    <w:rsid w:val="00FD1505"/>
    <w:rsid w:val="00FD1EC8"/>
    <w:rsid w:val="00FD2B08"/>
    <w:rsid w:val="00FD2CB2"/>
    <w:rsid w:val="00FD2F6B"/>
    <w:rsid w:val="00FD3022"/>
    <w:rsid w:val="00FD3904"/>
    <w:rsid w:val="00FD3A79"/>
    <w:rsid w:val="00FD3AB8"/>
    <w:rsid w:val="00FD3BA0"/>
    <w:rsid w:val="00FD3D05"/>
    <w:rsid w:val="00FD3EAB"/>
    <w:rsid w:val="00FD40A6"/>
    <w:rsid w:val="00FD4133"/>
    <w:rsid w:val="00FD4400"/>
    <w:rsid w:val="00FD4505"/>
    <w:rsid w:val="00FD47ED"/>
    <w:rsid w:val="00FD4FBC"/>
    <w:rsid w:val="00FD60A7"/>
    <w:rsid w:val="00FD74DB"/>
    <w:rsid w:val="00FD7660"/>
    <w:rsid w:val="00FD7C1E"/>
    <w:rsid w:val="00FD7C97"/>
    <w:rsid w:val="00FD7EF5"/>
    <w:rsid w:val="00FD7F25"/>
    <w:rsid w:val="00FE0655"/>
    <w:rsid w:val="00FE0BCA"/>
    <w:rsid w:val="00FE1006"/>
    <w:rsid w:val="00FE1378"/>
    <w:rsid w:val="00FE154C"/>
    <w:rsid w:val="00FE2068"/>
    <w:rsid w:val="00FE2365"/>
    <w:rsid w:val="00FE26F4"/>
    <w:rsid w:val="00FE2A23"/>
    <w:rsid w:val="00FE2F60"/>
    <w:rsid w:val="00FE3199"/>
    <w:rsid w:val="00FE37D7"/>
    <w:rsid w:val="00FE3CC0"/>
    <w:rsid w:val="00FE3F19"/>
    <w:rsid w:val="00FE4C7B"/>
    <w:rsid w:val="00FE51F7"/>
    <w:rsid w:val="00FE613A"/>
    <w:rsid w:val="00FE6BB2"/>
    <w:rsid w:val="00FE6F70"/>
    <w:rsid w:val="00FE7176"/>
    <w:rsid w:val="00FE7336"/>
    <w:rsid w:val="00FE75D1"/>
    <w:rsid w:val="00FE779B"/>
    <w:rsid w:val="00FE787C"/>
    <w:rsid w:val="00FE787D"/>
    <w:rsid w:val="00FE7D5F"/>
    <w:rsid w:val="00FE7E47"/>
    <w:rsid w:val="00FE7F1C"/>
    <w:rsid w:val="00FF0290"/>
    <w:rsid w:val="00FF08A8"/>
    <w:rsid w:val="00FF171B"/>
    <w:rsid w:val="00FF1DA3"/>
    <w:rsid w:val="00FF208A"/>
    <w:rsid w:val="00FF21DF"/>
    <w:rsid w:val="00FF26AD"/>
    <w:rsid w:val="00FF2A29"/>
    <w:rsid w:val="00FF2F68"/>
    <w:rsid w:val="00FF30F2"/>
    <w:rsid w:val="00FF313D"/>
    <w:rsid w:val="00FF3216"/>
    <w:rsid w:val="00FF3574"/>
    <w:rsid w:val="00FF37D6"/>
    <w:rsid w:val="00FF45A5"/>
    <w:rsid w:val="00FF4A7C"/>
    <w:rsid w:val="00FF50D1"/>
    <w:rsid w:val="00FF5286"/>
    <w:rsid w:val="00FF5682"/>
    <w:rsid w:val="00FF5B45"/>
    <w:rsid w:val="00FF5C91"/>
    <w:rsid w:val="00FF5F80"/>
    <w:rsid w:val="00FF6820"/>
    <w:rsid w:val="00FF6B3E"/>
    <w:rsid w:val="00FF731B"/>
    <w:rsid w:val="00FF7C3C"/>
    <w:rsid w:val="0E1DD3DB"/>
    <w:rsid w:val="1C18048D"/>
    <w:rsid w:val="2C56675F"/>
    <w:rsid w:val="2C85B6A3"/>
    <w:rsid w:val="2D429A1D"/>
    <w:rsid w:val="43269FFC"/>
    <w:rsid w:val="5045C745"/>
    <w:rsid w:val="5187288C"/>
    <w:rsid w:val="52383017"/>
    <w:rsid w:val="72AF7B02"/>
    <w:rsid w:val="78D21D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uiPriority="99"/>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0B599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FE6F70"/>
    <w:rPr>
      <w:color w:val="808080"/>
    </w:rPr>
  </w:style>
  <w:style w:type="table" w:styleId="PlainTable1">
    <w:name w:val="Plain Table 1"/>
    <w:basedOn w:val="TableNormal"/>
    <w:uiPriority w:val="41"/>
    <w:locked/>
    <w:rsid w:val="00EA548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
    <w:name w:val="Mention"/>
    <w:basedOn w:val="DefaultParagraphFont"/>
    <w:uiPriority w:val="99"/>
    <w:unhideWhenUsed/>
    <w:rsid w:val="00E72773"/>
    <w:rPr>
      <w:color w:val="2B579A"/>
      <w:shd w:val="clear" w:color="auto" w:fill="E1DFDD"/>
    </w:rPr>
  </w:style>
  <w:style w:type="paragraph" w:styleId="Revision">
    <w:name w:val="Revision"/>
    <w:hidden/>
    <w:uiPriority w:val="99"/>
    <w:semiHidden/>
    <w:rsid w:val="0067383D"/>
    <w:rPr>
      <w:rFonts w:ascii="Arial" w:eastAsiaTheme="minorHAnsi" w:hAnsi="Arial" w:cstheme="minorBidi"/>
      <w:szCs w:val="22"/>
      <w:lang w:val="en-US" w:eastAsia="en-US"/>
    </w:rPr>
  </w:style>
  <w:style w:type="paragraph" w:styleId="NormalWeb">
    <w:name w:val="Normal (Web)"/>
    <w:basedOn w:val="Normal"/>
    <w:uiPriority w:val="99"/>
    <w:unhideWhenUsed/>
    <w:rsid w:val="0031272B"/>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56D30"/>
    <w:rPr>
      <w:color w:val="605E5C"/>
      <w:shd w:val="clear" w:color="auto" w:fill="E1DFDD"/>
    </w:rPr>
  </w:style>
  <w:style w:type="character" w:styleId="HTMLCite">
    <w:name w:val="HTML Cite"/>
    <w:basedOn w:val="DefaultParagraphFont"/>
    <w:uiPriority w:val="99"/>
    <w:rsid w:val="001E033A"/>
    <w:rPr>
      <w:i/>
      <w:iCs/>
      <w:lang w:val="en-US"/>
    </w:rPr>
  </w:style>
  <w:style w:type="paragraph" w:customStyle="1" w:styleId="Referencelist">
    <w:name w:val="Reference list"/>
    <w:basedOn w:val="Normal"/>
    <w:uiPriority w:val="6"/>
    <w:qFormat/>
    <w:rsid w:val="001E033A"/>
    <w:pPr>
      <w:numPr>
        <w:numId w:val="25"/>
      </w:numPr>
      <w:tabs>
        <w:tab w:val="left" w:pos="1247"/>
        <w:tab w:val="left" w:pos="2552"/>
        <w:tab w:val="left" w:pos="3856"/>
        <w:tab w:val="left" w:pos="5216"/>
        <w:tab w:val="left" w:pos="6464"/>
      </w:tabs>
      <w:spacing w:after="240" w:line="240" w:lineRule="auto"/>
    </w:pPr>
    <w:rPr>
      <w:rFonts w:ascii="Ericsson Hilda" w:hAnsi="Ericsson Hilda" w:cs="Verdana"/>
      <w:sz w:val="22"/>
    </w:rPr>
  </w:style>
  <w:style w:type="character" w:customStyle="1" w:styleId="ui-provider">
    <w:name w:val="ui-provider"/>
    <w:basedOn w:val="DefaultParagraphFont"/>
    <w:rsid w:val="00C76E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840468">
      <w:bodyDiv w:val="1"/>
      <w:marLeft w:val="0"/>
      <w:marRight w:val="0"/>
      <w:marTop w:val="0"/>
      <w:marBottom w:val="0"/>
      <w:divBdr>
        <w:top w:val="none" w:sz="0" w:space="0" w:color="auto"/>
        <w:left w:val="none" w:sz="0" w:space="0" w:color="auto"/>
        <w:bottom w:val="none" w:sz="0" w:space="0" w:color="auto"/>
        <w:right w:val="none" w:sz="0" w:space="0" w:color="auto"/>
      </w:divBdr>
    </w:div>
    <w:div w:id="414518315">
      <w:bodyDiv w:val="1"/>
      <w:marLeft w:val="0"/>
      <w:marRight w:val="0"/>
      <w:marTop w:val="0"/>
      <w:marBottom w:val="0"/>
      <w:divBdr>
        <w:top w:val="none" w:sz="0" w:space="0" w:color="auto"/>
        <w:left w:val="none" w:sz="0" w:space="0" w:color="auto"/>
        <w:bottom w:val="none" w:sz="0" w:space="0" w:color="auto"/>
        <w:right w:val="none" w:sz="0" w:space="0" w:color="auto"/>
      </w:divBdr>
    </w:div>
    <w:div w:id="160761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www.diva-portal.org/smash/record.jsf?pid=diva2%3A1795778&amp;dswid=1824"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B9CEC5EA-911F-4F9C-82BE-F4783EDDF9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6155</TotalTime>
  <Pages>19</Pages>
  <Words>5279</Words>
  <Characters>30092</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35301</CharactersWithSpaces>
  <SharedDoc>false</SharedDoc>
  <HLinks>
    <vt:vector size="144" baseType="variant">
      <vt:variant>
        <vt:i4>1638457</vt:i4>
      </vt:variant>
      <vt:variant>
        <vt:i4>269</vt:i4>
      </vt:variant>
      <vt:variant>
        <vt:i4>0</vt:i4>
      </vt:variant>
      <vt:variant>
        <vt:i4>5</vt:i4>
      </vt:variant>
      <vt:variant>
        <vt:lpwstr/>
      </vt:variant>
      <vt:variant>
        <vt:lpwstr>_Toc189846585</vt:lpwstr>
      </vt:variant>
      <vt:variant>
        <vt:i4>1638457</vt:i4>
      </vt:variant>
      <vt:variant>
        <vt:i4>266</vt:i4>
      </vt:variant>
      <vt:variant>
        <vt:i4>0</vt:i4>
      </vt:variant>
      <vt:variant>
        <vt:i4>5</vt:i4>
      </vt:variant>
      <vt:variant>
        <vt:lpwstr/>
      </vt:variant>
      <vt:variant>
        <vt:lpwstr>_Toc189846584</vt:lpwstr>
      </vt:variant>
      <vt:variant>
        <vt:i4>1638457</vt:i4>
      </vt:variant>
      <vt:variant>
        <vt:i4>263</vt:i4>
      </vt:variant>
      <vt:variant>
        <vt:i4>0</vt:i4>
      </vt:variant>
      <vt:variant>
        <vt:i4>5</vt:i4>
      </vt:variant>
      <vt:variant>
        <vt:lpwstr/>
      </vt:variant>
      <vt:variant>
        <vt:lpwstr>_Toc189846583</vt:lpwstr>
      </vt:variant>
      <vt:variant>
        <vt:i4>1638457</vt:i4>
      </vt:variant>
      <vt:variant>
        <vt:i4>260</vt:i4>
      </vt:variant>
      <vt:variant>
        <vt:i4>0</vt:i4>
      </vt:variant>
      <vt:variant>
        <vt:i4>5</vt:i4>
      </vt:variant>
      <vt:variant>
        <vt:lpwstr/>
      </vt:variant>
      <vt:variant>
        <vt:lpwstr>_Toc189846582</vt:lpwstr>
      </vt:variant>
      <vt:variant>
        <vt:i4>1638457</vt:i4>
      </vt:variant>
      <vt:variant>
        <vt:i4>257</vt:i4>
      </vt:variant>
      <vt:variant>
        <vt:i4>0</vt:i4>
      </vt:variant>
      <vt:variant>
        <vt:i4>5</vt:i4>
      </vt:variant>
      <vt:variant>
        <vt:lpwstr/>
      </vt:variant>
      <vt:variant>
        <vt:lpwstr>_Toc189846581</vt:lpwstr>
      </vt:variant>
      <vt:variant>
        <vt:i4>1638457</vt:i4>
      </vt:variant>
      <vt:variant>
        <vt:i4>254</vt:i4>
      </vt:variant>
      <vt:variant>
        <vt:i4>0</vt:i4>
      </vt:variant>
      <vt:variant>
        <vt:i4>5</vt:i4>
      </vt:variant>
      <vt:variant>
        <vt:lpwstr/>
      </vt:variant>
      <vt:variant>
        <vt:lpwstr>_Toc189846580</vt:lpwstr>
      </vt:variant>
      <vt:variant>
        <vt:i4>1441849</vt:i4>
      </vt:variant>
      <vt:variant>
        <vt:i4>251</vt:i4>
      </vt:variant>
      <vt:variant>
        <vt:i4>0</vt:i4>
      </vt:variant>
      <vt:variant>
        <vt:i4>5</vt:i4>
      </vt:variant>
      <vt:variant>
        <vt:lpwstr/>
      </vt:variant>
      <vt:variant>
        <vt:lpwstr>_Toc189846579</vt:lpwstr>
      </vt:variant>
      <vt:variant>
        <vt:i4>1441849</vt:i4>
      </vt:variant>
      <vt:variant>
        <vt:i4>248</vt:i4>
      </vt:variant>
      <vt:variant>
        <vt:i4>0</vt:i4>
      </vt:variant>
      <vt:variant>
        <vt:i4>5</vt:i4>
      </vt:variant>
      <vt:variant>
        <vt:lpwstr/>
      </vt:variant>
      <vt:variant>
        <vt:lpwstr>_Toc189846578</vt:lpwstr>
      </vt:variant>
      <vt:variant>
        <vt:i4>1441849</vt:i4>
      </vt:variant>
      <vt:variant>
        <vt:i4>245</vt:i4>
      </vt:variant>
      <vt:variant>
        <vt:i4>0</vt:i4>
      </vt:variant>
      <vt:variant>
        <vt:i4>5</vt:i4>
      </vt:variant>
      <vt:variant>
        <vt:lpwstr/>
      </vt:variant>
      <vt:variant>
        <vt:lpwstr>_Toc189846577</vt:lpwstr>
      </vt:variant>
      <vt:variant>
        <vt:i4>1441849</vt:i4>
      </vt:variant>
      <vt:variant>
        <vt:i4>239</vt:i4>
      </vt:variant>
      <vt:variant>
        <vt:i4>0</vt:i4>
      </vt:variant>
      <vt:variant>
        <vt:i4>5</vt:i4>
      </vt:variant>
      <vt:variant>
        <vt:lpwstr/>
      </vt:variant>
      <vt:variant>
        <vt:lpwstr>_Toc189846576</vt:lpwstr>
      </vt:variant>
      <vt:variant>
        <vt:i4>1441849</vt:i4>
      </vt:variant>
      <vt:variant>
        <vt:i4>236</vt:i4>
      </vt:variant>
      <vt:variant>
        <vt:i4>0</vt:i4>
      </vt:variant>
      <vt:variant>
        <vt:i4>5</vt:i4>
      </vt:variant>
      <vt:variant>
        <vt:lpwstr/>
      </vt:variant>
      <vt:variant>
        <vt:lpwstr>_Toc189846575</vt:lpwstr>
      </vt:variant>
      <vt:variant>
        <vt:i4>1441849</vt:i4>
      </vt:variant>
      <vt:variant>
        <vt:i4>233</vt:i4>
      </vt:variant>
      <vt:variant>
        <vt:i4>0</vt:i4>
      </vt:variant>
      <vt:variant>
        <vt:i4>5</vt:i4>
      </vt:variant>
      <vt:variant>
        <vt:lpwstr/>
      </vt:variant>
      <vt:variant>
        <vt:lpwstr>_Toc189846574</vt:lpwstr>
      </vt:variant>
      <vt:variant>
        <vt:i4>1441849</vt:i4>
      </vt:variant>
      <vt:variant>
        <vt:i4>230</vt:i4>
      </vt:variant>
      <vt:variant>
        <vt:i4>0</vt:i4>
      </vt:variant>
      <vt:variant>
        <vt:i4>5</vt:i4>
      </vt:variant>
      <vt:variant>
        <vt:lpwstr/>
      </vt:variant>
      <vt:variant>
        <vt:lpwstr>_Toc189846573</vt:lpwstr>
      </vt:variant>
      <vt:variant>
        <vt:i4>1441849</vt:i4>
      </vt:variant>
      <vt:variant>
        <vt:i4>227</vt:i4>
      </vt:variant>
      <vt:variant>
        <vt:i4>0</vt:i4>
      </vt:variant>
      <vt:variant>
        <vt:i4>5</vt:i4>
      </vt:variant>
      <vt:variant>
        <vt:lpwstr/>
      </vt:variant>
      <vt:variant>
        <vt:lpwstr>_Toc189846572</vt:lpwstr>
      </vt:variant>
      <vt:variant>
        <vt:i4>1441849</vt:i4>
      </vt:variant>
      <vt:variant>
        <vt:i4>224</vt:i4>
      </vt:variant>
      <vt:variant>
        <vt:i4>0</vt:i4>
      </vt:variant>
      <vt:variant>
        <vt:i4>5</vt:i4>
      </vt:variant>
      <vt:variant>
        <vt:lpwstr/>
      </vt:variant>
      <vt:variant>
        <vt:lpwstr>_Toc189846571</vt:lpwstr>
      </vt:variant>
      <vt:variant>
        <vt:i4>1441849</vt:i4>
      </vt:variant>
      <vt:variant>
        <vt:i4>221</vt:i4>
      </vt:variant>
      <vt:variant>
        <vt:i4>0</vt:i4>
      </vt:variant>
      <vt:variant>
        <vt:i4>5</vt:i4>
      </vt:variant>
      <vt:variant>
        <vt:lpwstr/>
      </vt:variant>
      <vt:variant>
        <vt:lpwstr>_Toc189846570</vt:lpwstr>
      </vt:variant>
      <vt:variant>
        <vt:i4>1507385</vt:i4>
      </vt:variant>
      <vt:variant>
        <vt:i4>218</vt:i4>
      </vt:variant>
      <vt:variant>
        <vt:i4>0</vt:i4>
      </vt:variant>
      <vt:variant>
        <vt:i4>5</vt:i4>
      </vt:variant>
      <vt:variant>
        <vt:lpwstr/>
      </vt:variant>
      <vt:variant>
        <vt:lpwstr>_Toc189846569</vt:lpwstr>
      </vt:variant>
      <vt:variant>
        <vt:i4>1507385</vt:i4>
      </vt:variant>
      <vt:variant>
        <vt:i4>215</vt:i4>
      </vt:variant>
      <vt:variant>
        <vt:i4>0</vt:i4>
      </vt:variant>
      <vt:variant>
        <vt:i4>5</vt:i4>
      </vt:variant>
      <vt:variant>
        <vt:lpwstr/>
      </vt:variant>
      <vt:variant>
        <vt:lpwstr>_Toc189846568</vt:lpwstr>
      </vt:variant>
      <vt:variant>
        <vt:i4>1507385</vt:i4>
      </vt:variant>
      <vt:variant>
        <vt:i4>212</vt:i4>
      </vt:variant>
      <vt:variant>
        <vt:i4>0</vt:i4>
      </vt:variant>
      <vt:variant>
        <vt:i4>5</vt:i4>
      </vt:variant>
      <vt:variant>
        <vt:lpwstr/>
      </vt:variant>
      <vt:variant>
        <vt:lpwstr>_Toc189846567</vt:lpwstr>
      </vt:variant>
      <vt:variant>
        <vt:i4>1507385</vt:i4>
      </vt:variant>
      <vt:variant>
        <vt:i4>209</vt:i4>
      </vt:variant>
      <vt:variant>
        <vt:i4>0</vt:i4>
      </vt:variant>
      <vt:variant>
        <vt:i4>5</vt:i4>
      </vt:variant>
      <vt:variant>
        <vt:lpwstr/>
      </vt:variant>
      <vt:variant>
        <vt:lpwstr>_Toc189846566</vt:lpwstr>
      </vt:variant>
      <vt:variant>
        <vt:i4>1507385</vt:i4>
      </vt:variant>
      <vt:variant>
        <vt:i4>206</vt:i4>
      </vt:variant>
      <vt:variant>
        <vt:i4>0</vt:i4>
      </vt:variant>
      <vt:variant>
        <vt:i4>5</vt:i4>
      </vt:variant>
      <vt:variant>
        <vt:lpwstr/>
      </vt:variant>
      <vt:variant>
        <vt:lpwstr>_Toc189846565</vt:lpwstr>
      </vt:variant>
      <vt:variant>
        <vt:i4>1507385</vt:i4>
      </vt:variant>
      <vt:variant>
        <vt:i4>203</vt:i4>
      </vt:variant>
      <vt:variant>
        <vt:i4>0</vt:i4>
      </vt:variant>
      <vt:variant>
        <vt:i4>5</vt:i4>
      </vt:variant>
      <vt:variant>
        <vt:lpwstr/>
      </vt:variant>
      <vt:variant>
        <vt:lpwstr>_Toc189846564</vt:lpwstr>
      </vt:variant>
      <vt:variant>
        <vt:i4>1507385</vt:i4>
      </vt:variant>
      <vt:variant>
        <vt:i4>200</vt:i4>
      </vt:variant>
      <vt:variant>
        <vt:i4>0</vt:i4>
      </vt:variant>
      <vt:variant>
        <vt:i4>5</vt:i4>
      </vt:variant>
      <vt:variant>
        <vt:lpwstr/>
      </vt:variant>
      <vt:variant>
        <vt:lpwstr>_Toc189846563</vt:lpwstr>
      </vt:variant>
      <vt:variant>
        <vt:i4>1507385</vt:i4>
      </vt:variant>
      <vt:variant>
        <vt:i4>197</vt:i4>
      </vt:variant>
      <vt:variant>
        <vt:i4>0</vt:i4>
      </vt:variant>
      <vt:variant>
        <vt:i4>5</vt:i4>
      </vt:variant>
      <vt:variant>
        <vt:lpwstr/>
      </vt:variant>
      <vt:variant>
        <vt:lpwstr>_Toc189846562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1303</cp:revision>
  <cp:lastPrinted>2025-02-08T09:18:00Z</cp:lastPrinted>
  <dcterms:created xsi:type="dcterms:W3CDTF">2024-05-13T04:16:00Z</dcterms:created>
  <dcterms:modified xsi:type="dcterms:W3CDTF">2025-03-28T21:11:00Z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